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65DF29" w14:textId="77777777" w:rsidR="006861B6" w:rsidRDefault="00000000">
      <w:pPr>
        <w:pStyle w:val="afffffffff"/>
      </w:pPr>
      <w:bookmarkStart w:id="0" w:name="标准封面"/>
      <w:bookmarkEnd w:id="0"/>
      <w:r>
        <w:rPr>
          <w:noProof/>
        </w:rPr>
        <mc:AlternateContent>
          <mc:Choice Requires="wps">
            <w:drawing>
              <wp:anchor distT="0" distB="0" distL="114300" distR="114300" simplePos="0" relativeHeight="251660288" behindDoc="0" locked="0" layoutInCell="1" allowOverlap="1" wp14:anchorId="6281C61B" wp14:editId="2799D5F9">
                <wp:simplePos x="0" y="0"/>
                <wp:positionH relativeFrom="page">
                  <wp:posOffset>2737485</wp:posOffset>
                </wp:positionH>
                <wp:positionV relativeFrom="page">
                  <wp:posOffset>467995</wp:posOffset>
                </wp:positionV>
                <wp:extent cx="3960495" cy="914400"/>
                <wp:effectExtent l="0" t="0" r="1905" b="0"/>
                <wp:wrapNone/>
                <wp:docPr id="3" name="首页自画框图3"/>
                <wp:cNvGraphicFramePr/>
                <a:graphic xmlns:a="http://schemas.openxmlformats.org/drawingml/2006/main">
                  <a:graphicData uri="http://schemas.microsoft.com/office/word/2010/wordprocessingShape">
                    <wps:wsp>
                      <wps:cNvSpPr txBox="1"/>
                      <wps:spPr>
                        <a:xfrm>
                          <a:off x="0" y="0"/>
                          <a:ext cx="3960495" cy="9144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58F7B67C" w14:textId="77777777" w:rsidR="006861B6" w:rsidRDefault="00000000">
                            <w:pPr>
                              <w:pStyle w:val="DB1"/>
                            </w:pPr>
                            <w:r>
                              <w:rPr>
                                <w:rFonts w:hint="eastAsia"/>
                              </w:rPr>
                              <w:t>T/TZAS</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type w14:anchorId="6281C61B" id="_x0000_t202" coordsize="21600,21600" o:spt="202" path="m,l,21600r21600,l21600,xe">
                <v:stroke joinstyle="miter"/>
                <v:path gradientshapeok="t" o:connecttype="rect"/>
              </v:shapetype>
              <v:shape id="首页自画框图3" o:spid="_x0000_s1026" type="#_x0000_t202" style="position:absolute;left:0;text-align:left;margin-left:215.55pt;margin-top:36.85pt;width:311.85pt;height:1in;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" fillcolor="white [3201]" stroked="f" strokeweight=".5pt">
                <v:textbox inset="0,0,,0">
                  <w:txbxContent>
                    <w:p w14:paraId="58F7B67C" w14:textId="77777777" w:rsidR="006861B6" w:rsidRDefault="00000000">
                      <w:pPr>
                        <w:pStyle w:val="DB1"/>
                      </w:pPr>
                      <w:r>
                        <w:rPr>
                          <w:rFonts w:hint="eastAsia"/>
                        </w:rPr>
                        <w:t>T/TZAS</w:t>
                      </w: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53B274F7" wp14:editId="003E1AD3">
                <wp:simplePos x="0" y="0"/>
                <wp:positionH relativeFrom="page">
                  <wp:posOffset>900430</wp:posOffset>
                </wp:positionH>
                <wp:positionV relativeFrom="page">
                  <wp:posOffset>360045</wp:posOffset>
                </wp:positionV>
                <wp:extent cx="1800225" cy="720090"/>
                <wp:effectExtent l="0" t="0" r="9525" b="3810"/>
                <wp:wrapNone/>
                <wp:docPr id="2" name="首页自画框图2"/>
                <wp:cNvGraphicFramePr/>
                <a:graphic xmlns:a="http://schemas.openxmlformats.org/drawingml/2006/main">
                  <a:graphicData uri="http://schemas.microsoft.com/office/word/2010/wordprocessingShape">
                    <wps:wsp>
                      <wps:cNvSpPr txBox="1"/>
                      <wps:spPr>
                        <a:xfrm>
                          <a:off x="0" y="0"/>
                          <a:ext cx="1800225"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550F792" w14:textId="77777777" w:rsidR="006861B6" w:rsidRDefault="00000000">
                            <w:pPr>
                              <w:pStyle w:val="ICS"/>
                            </w:pPr>
                            <w:r>
                              <w:rPr>
                                <w:rFonts w:ascii="Times New Roman"/>
                              </w:rPr>
                              <w:t>ICS</w:t>
                            </w:r>
                            <w:r>
                              <w:rPr>
                                <w:rFonts w:hint="eastAsia"/>
                              </w:rPr>
                              <w:t xml:space="preserve"> 03.140</w:t>
                            </w:r>
                          </w:p>
                          <w:p w14:paraId="2E3662B3" w14:textId="77777777" w:rsidR="006861B6" w:rsidRDefault="00000000">
                            <w:pPr>
                              <w:pStyle w:val="ICS"/>
                            </w:pPr>
                            <w:r>
                              <w:rPr>
                                <w:rFonts w:ascii="Times New Roman"/>
                              </w:rPr>
                              <w:t>CCS</w:t>
                            </w:r>
                            <w:r>
                              <w:rPr>
                                <w:rFonts w:hint="eastAsia"/>
                              </w:rPr>
                              <w:t xml:space="preserve"> </w:t>
                            </w:r>
                            <w:r>
                              <w:rPr>
                                <w:rFonts w:ascii="Times New Roman" w:hint="eastAsia"/>
                              </w:rPr>
                              <w:t>A</w:t>
                            </w:r>
                            <w:r>
                              <w:rPr>
                                <w:rFonts w:hint="eastAsia"/>
                              </w:rPr>
                              <w:t xml:space="preserve"> 00</w:t>
                            </w:r>
                          </w:p>
                          <w:p w14:paraId="77752B84" w14:textId="77777777" w:rsidR="006861B6" w:rsidRDefault="006861B6">
                            <w:pPr>
                              <w:pStyle w:val="ICS"/>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53B274F7" id="首页自画框图2" o:spid="_x0000_s1027" type="#_x0000_t202" style="position:absolute;left:0;text-align:left;margin-left:70.9pt;margin-top:28.35pt;width:141.75pt;height:56.7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" fillcolor="white [3201]" stroked="f" strokeweight=".5pt">
                <v:textbox inset="0,0,,0">
                  <w:txbxContent>
                    <w:p w14:paraId="2550F792" w14:textId="77777777" w:rsidR="006861B6" w:rsidRDefault="00000000">
                      <w:pPr>
                        <w:pStyle w:val="ICS"/>
                      </w:pPr>
                      <w:r>
                        <w:rPr>
                          <w:rFonts w:ascii="Times New Roman"/>
                        </w:rPr>
                        <w:t>ICS</w:t>
                      </w:r>
                      <w:r>
                        <w:rPr>
                          <w:rFonts w:hint="eastAsia"/>
                        </w:rPr>
                        <w:t xml:space="preserve"> 03.140</w:t>
                      </w:r>
                    </w:p>
                    <w:p w14:paraId="2E3662B3" w14:textId="77777777" w:rsidR="006861B6" w:rsidRDefault="00000000">
                      <w:pPr>
                        <w:pStyle w:val="ICS"/>
                      </w:pPr>
                      <w:r>
                        <w:rPr>
                          <w:rFonts w:ascii="Times New Roman"/>
                        </w:rPr>
                        <w:t>CCS</w:t>
                      </w:r>
                      <w:r>
                        <w:rPr>
                          <w:rFonts w:hint="eastAsia"/>
                        </w:rPr>
                        <w:t xml:space="preserve"> </w:t>
                      </w:r>
                      <w:r>
                        <w:rPr>
                          <w:rFonts w:ascii="Times New Roman" w:hint="eastAsia"/>
                        </w:rPr>
                        <w:t>A</w:t>
                      </w:r>
                      <w:r>
                        <w:rPr>
                          <w:rFonts w:hint="eastAsia"/>
                        </w:rPr>
                        <w:t xml:space="preserve"> 00</w:t>
                      </w:r>
                    </w:p>
                    <w:p w14:paraId="77752B84" w14:textId="77777777" w:rsidR="006861B6" w:rsidRDefault="006861B6">
                      <w:pPr>
                        <w:pStyle w:val="ICS"/>
                      </w:pPr>
                    </w:p>
                  </w:txbxContent>
                </v:textbox>
                <w10:wrap anchorx="page" anchory="page"/>
              </v:shape>
            </w:pict>
          </mc:Fallback>
        </mc:AlternateContent>
      </w:r>
    </w:p>
    <w:p w14:paraId="172EEAE2" w14:textId="77777777" w:rsidR="006861B6" w:rsidRDefault="00000000">
      <w:pPr>
        <w:pStyle w:val="affffffff4"/>
        <w:ind w:firstLine="420"/>
      </w:pPr>
      <w:r>
        <w:rPr>
          <w:noProof/>
        </w:rPr>
        <mc:AlternateContent>
          <mc:Choice Requires="wps">
            <w:drawing>
              <wp:anchor distT="0" distB="0" distL="114300" distR="114300" simplePos="0" relativeHeight="251661312" behindDoc="0" locked="0" layoutInCell="1" allowOverlap="1" wp14:anchorId="6997C420" wp14:editId="7E4BF7A8">
                <wp:simplePos x="0" y="0"/>
                <wp:positionH relativeFrom="page">
                  <wp:posOffset>900430</wp:posOffset>
                </wp:positionH>
                <wp:positionV relativeFrom="page">
                  <wp:posOffset>1511935</wp:posOffset>
                </wp:positionV>
                <wp:extent cx="6120765" cy="648335"/>
                <wp:effectExtent l="0" t="0" r="13335" b="18415"/>
                <wp:wrapNone/>
                <wp:docPr id="5" name="首页自画框图4"/>
                <wp:cNvGraphicFramePr/>
                <a:graphic xmlns:a="http://schemas.openxmlformats.org/drawingml/2006/main">
                  <a:graphicData uri="http://schemas.microsoft.com/office/word/2010/wordprocessingShape">
                    <wps:wsp>
                      <wps:cNvSpPr txBox="1"/>
                      <wps:spPr>
                        <a:xfrm>
                          <a:off x="0" y="0"/>
                          <a:ext cx="6120765" cy="64833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1781D2A" w14:textId="77777777" w:rsidR="006861B6" w:rsidRDefault="00000000">
                            <w:pPr>
                              <w:pStyle w:val="DB"/>
                            </w:pPr>
                            <w:r>
                              <w:t>团体标准</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6997C420" id="首页自画框图4" o:spid="_x0000_s1028" type="#_x0000_t202" style="position:absolute;left:0;text-align:left;margin-left:70.9pt;margin-top:119.05pt;width:481.95pt;height:51.05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" fillcolor="white [3201]" stroked="f" strokeweight=".5pt">
                <v:textbox inset="0,0,,0">
                  <w:txbxContent>
                    <w:p w14:paraId="31781D2A" w14:textId="77777777" w:rsidR="006861B6" w:rsidRDefault="00000000">
                      <w:pPr>
                        <w:pStyle w:val="DB"/>
                      </w:pPr>
                      <w:r>
                        <w:t>团体标准</w:t>
                      </w:r>
                    </w:p>
                  </w:txbxContent>
                </v:textbox>
                <w10:wrap anchorx="page" anchory="page"/>
              </v:shape>
            </w:pict>
          </mc:Fallback>
        </mc:AlternateContent>
      </w:r>
    </w:p>
    <w:p w14:paraId="7DF5A269" w14:textId="77777777" w:rsidR="006861B6" w:rsidRDefault="006861B6">
      <w:pPr>
        <w:pStyle w:val="affffffff4"/>
        <w:ind w:firstLine="420"/>
      </w:pPr>
    </w:p>
    <w:p w14:paraId="53648CD5" w14:textId="77777777" w:rsidR="006861B6" w:rsidRDefault="00000000">
      <w:pPr>
        <w:sectPr w:rsidR="006861B6">
          <w:headerReference w:type="even" r:id="rId9"/>
          <w:headerReference w:type="default" r:id="rId10"/>
          <w:footerReference w:type="even" r:id="rId11"/>
          <w:footerReference w:type="default" r:id="rId12"/>
          <w:pgSz w:w="11907" w:h="16839"/>
          <w:pgMar w:top="284" w:right="851" w:bottom="1134" w:left="1418" w:header="284" w:footer="1134" w:gutter="0"/>
          <w:pgNumType w:fmt="upperRoman" w:start="1"/>
          <w:cols w:space="425"/>
          <w:titlePg/>
          <w:docGrid w:linePitch="312"/>
        </w:sectPr>
      </w:pPr>
      <w:r>
        <w:rPr>
          <w:noProof/>
        </w:rPr>
        <mc:AlternateContent>
          <mc:Choice Requires="wps">
            <w:drawing>
              <wp:anchor distT="0" distB="0" distL="114300" distR="114300" simplePos="0" relativeHeight="251668480" behindDoc="0" locked="0" layoutInCell="1" allowOverlap="1" wp14:anchorId="4368F62C" wp14:editId="2CB8BF7E">
                <wp:simplePos x="0" y="0"/>
                <wp:positionH relativeFrom="page">
                  <wp:posOffset>5176520</wp:posOffset>
                </wp:positionH>
                <wp:positionV relativeFrom="page">
                  <wp:posOffset>9615805</wp:posOffset>
                </wp:positionV>
                <wp:extent cx="810895" cy="184150"/>
                <wp:effectExtent l="0" t="0" r="8255" b="6350"/>
                <wp:wrapNone/>
                <wp:docPr id="13" name="首页自画框图12"/>
                <wp:cNvGraphicFramePr/>
                <a:graphic xmlns:a="http://schemas.openxmlformats.org/drawingml/2006/main">
                  <a:graphicData uri="http://schemas.microsoft.com/office/word/2010/wordprocessingShape">
                    <wps:wsp>
                      <wps:cNvSpPr txBox="1"/>
                      <wps:spPr>
                        <a:xfrm>
                          <a:off x="0" y="0"/>
                          <a:ext cx="1422400" cy="17780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6C49D425" w14:textId="77777777" w:rsidR="006861B6" w:rsidRDefault="00000000">
                            <w:pPr>
                              <w:pStyle w:val="DB2"/>
                            </w:pPr>
                            <w:r>
                              <w:rPr>
                                <w:rFonts w:hint="eastAsia"/>
                              </w:rPr>
                              <w:t>发 布</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w14:anchorId="4368F62C" id="首页自画框图12" o:spid="_x0000_s1029" type="#_x0000_t202" style="position:absolute;left:0;text-align:left;margin-left:407.6pt;margin-top:757.15pt;width:63.85pt;height:14.5pt;z-index:251668480;visibility:visible;mso-wrap-style:non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" fillcolor="white [3201]" stroked="f" strokeweight=".5pt">
                <v:textbox inset="0,0,0,0">
                  <w:txbxContent>
                    <w:p w14:paraId="6C49D425" w14:textId="77777777" w:rsidR="006861B6" w:rsidRDefault="00000000">
                      <w:pPr>
                        <w:pStyle w:val="DB2"/>
                      </w:pPr>
                      <w:r>
                        <w:rPr>
                          <w:rFonts w:hint="eastAsia"/>
                        </w:rPr>
                        <w:t>发 布</w:t>
                      </w:r>
                    </w:p>
                  </w:txbxContent>
                </v:textbox>
                <w10:wrap anchorx="page" anchory="page"/>
              </v:shape>
            </w:pict>
          </mc:Fallback>
        </mc:AlternateContent>
      </w:r>
      <w:r>
        <w:rPr>
          <w:noProof/>
        </w:rPr>
        <mc:AlternateContent>
          <mc:Choice Requires="wps">
            <w:drawing>
              <wp:anchor distT="0" distB="0" distL="114300" distR="114300" simplePos="0" relativeHeight="251669504" behindDoc="0" locked="0" layoutInCell="1" allowOverlap="1" wp14:anchorId="4696FF84" wp14:editId="29D55461">
                <wp:simplePos x="0" y="0"/>
                <wp:positionH relativeFrom="page">
                  <wp:posOffset>2284095</wp:posOffset>
                </wp:positionH>
                <wp:positionV relativeFrom="page">
                  <wp:posOffset>9548495</wp:posOffset>
                </wp:positionV>
                <wp:extent cx="3075940" cy="300355"/>
                <wp:effectExtent l="0" t="0" r="0" b="0"/>
                <wp:wrapNone/>
                <wp:docPr id="4" name="首页自画框图7"/>
                <wp:cNvGraphicFramePr/>
                <a:graphic xmlns:a="http://schemas.openxmlformats.org/drawingml/2006/main">
                  <a:graphicData uri="http://schemas.microsoft.com/office/word/2010/wordprocessingShape">
                    <wps:wsp>
                      <wps:cNvSpPr txBox="1"/>
                      <wps:spPr>
                        <a:xfrm>
                          <a:off x="0" y="0"/>
                          <a:ext cx="3075940" cy="3003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3C3311" w14:textId="77777777" w:rsidR="006861B6" w:rsidRDefault="00000000">
                            <w:pPr>
                              <w:pStyle w:val="TB2"/>
                              <w:spacing w:line="240" w:lineRule="auto"/>
                              <w:jc w:val="distribute"/>
                              <w:rPr>
                                <w:rFonts w:ascii="黑体" w:eastAsia="黑体" w:hAnsi="黑体" w:cs="黑体" w:hint="eastAsia"/>
                              </w:rPr>
                            </w:pPr>
                            <w:r>
                              <w:rPr>
                                <w:rFonts w:ascii="黑体" w:eastAsia="黑体" w:hAnsi="黑体" w:cs="黑体" w:hint="eastAsia"/>
                              </w:rPr>
                              <w:t>泰州市标准化协会</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w14:anchorId="4696FF84" id="首页自画框图7" o:spid="_x0000_s1030" type="#_x0000_t202" style="position:absolute;left:0;text-align:left;margin-left:179.85pt;margin-top:751.85pt;width:242.2pt;height:23.65pt;z-index:25166950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" filled="f" stroked="f" strokeweight=".5pt">
                <v:textbox inset="0,0,0,0">
                  <w:txbxContent>
                    <w:p w14:paraId="633C3311" w14:textId="77777777" w:rsidR="006861B6" w:rsidRDefault="00000000">
                      <w:pPr>
                        <w:pStyle w:val="TB2"/>
                        <w:spacing w:line="240" w:lineRule="auto"/>
                        <w:jc w:val="distribute"/>
                        <w:rPr>
                          <w:rFonts w:ascii="黑体" w:eastAsia="黑体" w:hAnsi="黑体" w:cs="黑体" w:hint="eastAsia"/>
                        </w:rPr>
                      </w:pPr>
                      <w:r>
                        <w:rPr>
                          <w:rFonts w:ascii="黑体" w:eastAsia="黑体" w:hAnsi="黑体" w:cs="黑体" w:hint="eastAsia"/>
                        </w:rPr>
                        <w:t>泰州市标准化协会</w:t>
                      </w:r>
                    </w:p>
                  </w:txbxContent>
                </v:textbox>
                <w10:wrap anchorx="page" anchory="page"/>
              </v:shape>
            </w:pict>
          </mc:Fallback>
        </mc:AlternateContent>
      </w:r>
      <w:r>
        <w:rPr>
          <w:noProof/>
        </w:rPr>
        <mc:AlternateContent>
          <mc:Choice Requires="wps">
            <w:drawing>
              <wp:anchor distT="0" distB="0" distL="114300" distR="114300" simplePos="0" relativeHeight="251667456" behindDoc="0" locked="0" layoutInCell="1" allowOverlap="1" wp14:anchorId="7812D684" wp14:editId="05BC7886">
                <wp:simplePos x="0" y="0"/>
                <wp:positionH relativeFrom="column">
                  <wp:posOffset>-11430</wp:posOffset>
                </wp:positionH>
                <wp:positionV relativeFrom="paragraph">
                  <wp:posOffset>7512050</wp:posOffset>
                </wp:positionV>
                <wp:extent cx="6121400" cy="0"/>
                <wp:effectExtent l="0" t="6350" r="0" b="6350"/>
                <wp:wrapNone/>
                <wp:docPr id="11" name="首页自画框图10"/>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首页自画框图10" o:spid="_x0000_s1026" o:spt="20" style="position:absolute;left:0pt;margin-left:-0.9pt;margin-top:591.5pt;height:0pt;width:482pt;z-index:251667456;mso-width-relative:page;mso-height-relative:page;" filled="f" stroked="t" coordsize="21600,21600" o:gfxdata="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I&#10;4Xrl2AAAAAwBAAAPAAAAAAAAAAEAIAAAACIAAABkcnMvZG93bnJldi54bWxQSwECFAAUAAAACACH&#10;TuJAZdnmXOsBAAC2AwAADgAAAAAAAAABACAAAAAnAQAAZHJzL2Uyb0RvYy54bWxQSwUGAAAAAAYA&#10;BgBZAQAAhAUAAAAA&#10;">
                <v:fill on="f" focussize="0,0"/>
                <v:stroke weight="1pt" color="#000000 [3204]" miterlimit="8" joinstyle="miter"/>
                <v:imagedata o:title=""/>
                <o:lock v:ext="edit" aspectratio="f"/>
              </v:line>
            </w:pict>
          </mc:Fallback>
        </mc:AlternateContent>
      </w:r>
      <w:r>
        <w:rPr>
          <w:noProof/>
        </w:rPr>
        <mc:AlternateContent>
          <mc:Choice Requires="wps">
            <w:drawing>
              <wp:anchor distT="0" distB="0" distL="114300" distR="114300" simplePos="0" relativeHeight="251666432" behindDoc="0" locked="0" layoutInCell="1" allowOverlap="1" wp14:anchorId="2A6855D1" wp14:editId="7FB1020C">
                <wp:simplePos x="0" y="0"/>
                <wp:positionH relativeFrom="page">
                  <wp:posOffset>4140200</wp:posOffset>
                </wp:positionH>
                <wp:positionV relativeFrom="page">
                  <wp:posOffset>8893175</wp:posOffset>
                </wp:positionV>
                <wp:extent cx="2880360" cy="360045"/>
                <wp:effectExtent l="0" t="0" r="15240" b="1905"/>
                <wp:wrapNone/>
                <wp:docPr id="10" name="首页自画框图9"/>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22F395C6" w14:textId="77777777" w:rsidR="006861B6" w:rsidRDefault="00000000">
                            <w:pPr>
                              <w:pStyle w:val="afffffffff3"/>
                              <w:rPr>
                                <w:rFonts w:hint="eastAsia"/>
                              </w:rPr>
                            </w:pPr>
                            <w:r>
                              <w:rPr>
                                <w:rFonts w:hint="eastAsia"/>
                              </w:rPr>
                              <w:t>20XX-XX-XX实施</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2A6855D1" id="首页自画框图9" o:spid="_x0000_s1031" type="#_x0000_t202" style="position:absolute;left:0;text-align:left;margin-left:326pt;margin-top:700.25pt;width:226.8pt;height:28.35pt;z-index:25166643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" fillcolor="white [3201]" stroked="f" strokeweight=".5pt">
                <v:textbox inset="0,0,,0">
                  <w:txbxContent>
                    <w:p w14:paraId="22F395C6" w14:textId="77777777" w:rsidR="006861B6" w:rsidRDefault="00000000">
                      <w:pPr>
                        <w:pStyle w:val="afffffffff3"/>
                        <w:rPr>
                          <w:rFonts w:hint="eastAsia"/>
                        </w:rPr>
                      </w:pPr>
                      <w:r>
                        <w:rPr>
                          <w:rFonts w:hint="eastAsia"/>
                        </w:rPr>
                        <w:t>20XX-XX-XX实施</w:t>
                      </w:r>
                    </w:p>
                  </w:txbxContent>
                </v:textbox>
                <w10:wrap anchorx="page" anchory="page"/>
              </v:shape>
            </w:pict>
          </mc:Fallback>
        </mc:AlternateContent>
      </w:r>
      <w:r>
        <w:rPr>
          <w:noProof/>
        </w:rPr>
        <mc:AlternateContent>
          <mc:Choice Requires="wps">
            <w:drawing>
              <wp:anchor distT="0" distB="0" distL="114300" distR="114300" simplePos="0" relativeHeight="251665408" behindDoc="0" locked="0" layoutInCell="1" allowOverlap="1" wp14:anchorId="44A87F5E" wp14:editId="0F2B207A">
                <wp:simplePos x="0" y="0"/>
                <wp:positionH relativeFrom="page">
                  <wp:posOffset>900430</wp:posOffset>
                </wp:positionH>
                <wp:positionV relativeFrom="page">
                  <wp:posOffset>8893175</wp:posOffset>
                </wp:positionV>
                <wp:extent cx="2880360" cy="360045"/>
                <wp:effectExtent l="0" t="0" r="15240" b="1905"/>
                <wp:wrapNone/>
                <wp:docPr id="9" name="首页自画框图8"/>
                <wp:cNvGraphicFramePr/>
                <a:graphic xmlns:a="http://schemas.openxmlformats.org/drawingml/2006/main">
                  <a:graphicData uri="http://schemas.microsoft.com/office/word/2010/wordprocessingShape">
                    <wps:wsp>
                      <wps:cNvSpPr txBox="1"/>
                      <wps:spPr>
                        <a:xfrm>
                          <a:off x="0" y="0"/>
                          <a:ext cx="2880360" cy="360045"/>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353AC330" w14:textId="77777777" w:rsidR="006861B6" w:rsidRDefault="00000000">
                            <w:pPr>
                              <w:pStyle w:val="affffffff5"/>
                              <w:rPr>
                                <w:rFonts w:hint="eastAsia"/>
                              </w:rPr>
                            </w:pPr>
                            <w:r>
                              <w:rPr>
                                <w:rFonts w:hint="eastAsia"/>
                              </w:rPr>
                              <w:t>20XX-XX-XX发布</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44A87F5E" id="首页自画框图8" o:spid="_x0000_s1032" type="#_x0000_t202" style="position:absolute;left:0;text-align:left;margin-left:70.9pt;margin-top:700.25pt;width:226.8pt;height:28.35pt;z-index:25166540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" fillcolor="white [3201]" stroked="f" strokeweight=".5pt">
                <v:textbox inset="0,0,,0">
                  <w:txbxContent>
                    <w:p w14:paraId="353AC330" w14:textId="77777777" w:rsidR="006861B6" w:rsidRDefault="00000000">
                      <w:pPr>
                        <w:pStyle w:val="affffffff5"/>
                        <w:rPr>
                          <w:rFonts w:hint="eastAsia"/>
                        </w:rPr>
                      </w:pPr>
                      <w:r>
                        <w:rPr>
                          <w:rFonts w:hint="eastAsia"/>
                        </w:rPr>
                        <w:t>20XX-XX-XX发布</w:t>
                      </w:r>
                    </w:p>
                  </w:txbxContent>
                </v:textbox>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0489AE4F" wp14:editId="30F0B2D7">
                <wp:simplePos x="0" y="0"/>
                <wp:positionH relativeFrom="page">
                  <wp:posOffset>900430</wp:posOffset>
                </wp:positionH>
                <wp:positionV relativeFrom="page">
                  <wp:posOffset>4140200</wp:posOffset>
                </wp:positionV>
                <wp:extent cx="6120765" cy="4320540"/>
                <wp:effectExtent l="0" t="0" r="13335" b="3810"/>
                <wp:wrapNone/>
                <wp:docPr id="8" name="首页自画框图7"/>
                <wp:cNvGraphicFramePr/>
                <a:graphic xmlns:a="http://schemas.openxmlformats.org/drawingml/2006/main">
                  <a:graphicData uri="http://schemas.microsoft.com/office/word/2010/wordprocessingShape">
                    <wps:wsp>
                      <wps:cNvSpPr txBox="1"/>
                      <wps:spPr>
                        <a:xfrm>
                          <a:off x="0" y="0"/>
                          <a:ext cx="6120765" cy="432054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1EB3432" w14:textId="35A34293" w:rsidR="006861B6" w:rsidRDefault="00000000">
                            <w:pPr>
                              <w:pStyle w:val="affffffff7"/>
                            </w:pPr>
                            <w:r>
                              <w:rPr>
                                <w:rFonts w:hint="eastAsia"/>
                              </w:rPr>
                              <w:t>数据知识产权服务规范</w:t>
                            </w:r>
                          </w:p>
                          <w:p w14:paraId="073E28AD" w14:textId="638D0FC7" w:rsidR="006861B6" w:rsidRDefault="00000000">
                            <w:pPr>
                              <w:pStyle w:val="affffffffb"/>
                              <w:rPr>
                                <w:rFonts w:hint="eastAsia"/>
                              </w:rPr>
                            </w:pPr>
                            <w:r>
                              <w:rPr>
                                <w:rFonts w:hint="eastAsia"/>
                              </w:rPr>
                              <w:t>Data Intellectual Property Service Specification</w:t>
                            </w:r>
                          </w:p>
                          <w:p w14:paraId="055BBEDB" w14:textId="77777777" w:rsidR="00ED0FF6" w:rsidRDefault="00ED0FF6">
                            <w:pPr>
                              <w:pStyle w:val="affffffffb"/>
                              <w:rPr>
                                <w:rFonts w:hint="eastAsia"/>
                              </w:rPr>
                            </w:pPr>
                          </w:p>
                          <w:p w14:paraId="707554FD" w14:textId="5920520E" w:rsidR="00ED0FF6" w:rsidRDefault="00ED0FF6">
                            <w:pPr>
                              <w:pStyle w:val="affffffffb"/>
                              <w:rPr>
                                <w:rFonts w:hint="eastAsia"/>
                              </w:rPr>
                            </w:pPr>
                            <w:r>
                              <w:rPr>
                                <w:rFonts w:hint="eastAsia"/>
                              </w:rPr>
                              <w:t>（征求意见稿）</w:t>
                            </w: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0489AE4F" id="_x0000_s1033" type="#_x0000_t202" style="position:absolute;left:0;text-align:left;margin-left:70.9pt;margin-top:326pt;width:481.95pt;height:340.2pt;z-index:25166438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" fillcolor="white [3201]" stroked="f" strokeweight=".5pt">
                <v:textbox inset="0,0,,0">
                  <w:txbxContent>
                    <w:p w14:paraId="11EB3432" w14:textId="35A34293" w:rsidR="006861B6" w:rsidRDefault="00000000">
                      <w:pPr>
                        <w:pStyle w:val="affffffff7"/>
                      </w:pPr>
                      <w:r>
                        <w:rPr>
                          <w:rFonts w:hint="eastAsia"/>
                        </w:rPr>
                        <w:t>数据知识产权服务规范</w:t>
                      </w:r>
                    </w:p>
                    <w:p w14:paraId="073E28AD" w14:textId="638D0FC7" w:rsidR="006861B6" w:rsidRDefault="00000000">
                      <w:pPr>
                        <w:pStyle w:val="affffffffb"/>
                        <w:rPr>
                          <w:rFonts w:hint="eastAsia"/>
                        </w:rPr>
                      </w:pPr>
                      <w:r>
                        <w:rPr>
                          <w:rFonts w:hint="eastAsia"/>
                        </w:rPr>
                        <w:t>Data Intellectual Property Service Specification</w:t>
                      </w:r>
                    </w:p>
                    <w:p w14:paraId="055BBEDB" w14:textId="77777777" w:rsidR="00ED0FF6" w:rsidRDefault="00ED0FF6">
                      <w:pPr>
                        <w:pStyle w:val="affffffffb"/>
                        <w:rPr>
                          <w:rFonts w:hint="eastAsia"/>
                        </w:rPr>
                      </w:pPr>
                    </w:p>
                    <w:p w14:paraId="707554FD" w14:textId="5920520E" w:rsidR="00ED0FF6" w:rsidRDefault="00ED0FF6">
                      <w:pPr>
                        <w:pStyle w:val="affffffffb"/>
                        <w:rPr>
                          <w:rFonts w:hint="eastAsia"/>
                        </w:rPr>
                      </w:pPr>
                      <w:r>
                        <w:rPr>
                          <w:rFonts w:hint="eastAsia"/>
                        </w:rPr>
                        <w:t>（征求意见稿）</w:t>
                      </w:r>
                    </w:p>
                  </w:txbxContent>
                </v:textbox>
                <w10:wrap anchorx="page" anchory="page"/>
              </v:shape>
            </w:pict>
          </mc:Fallback>
        </mc:AlternateContent>
      </w:r>
      <w:r>
        <w:rPr>
          <w:noProof/>
        </w:rPr>
        <mc:AlternateContent>
          <mc:Choice Requires="wps">
            <w:drawing>
              <wp:anchor distT="0" distB="0" distL="114300" distR="114300" simplePos="0" relativeHeight="251663360" behindDoc="0" locked="0" layoutInCell="1" allowOverlap="1" wp14:anchorId="1D09A70B" wp14:editId="165A08AC">
                <wp:simplePos x="0" y="0"/>
                <wp:positionH relativeFrom="column">
                  <wp:posOffset>-11430</wp:posOffset>
                </wp:positionH>
                <wp:positionV relativeFrom="paragraph">
                  <wp:posOffset>958850</wp:posOffset>
                </wp:positionV>
                <wp:extent cx="6121400" cy="0"/>
                <wp:effectExtent l="0" t="6350" r="0" b="6350"/>
                <wp:wrapNone/>
                <wp:docPr id="7" name="首页自画框图6"/>
                <wp:cNvGraphicFramePr/>
                <a:graphic xmlns:a="http://schemas.openxmlformats.org/drawingml/2006/main">
                  <a:graphicData uri="http://schemas.microsoft.com/office/word/2010/wordprocessingShape">
                    <wps:wsp>
                      <wps:cNvCnPr/>
                      <wps:spPr>
                        <a:xfrm>
                          <a:off x="0" y="0"/>
                          <a:ext cx="6121400" cy="0"/>
                        </a:xfrm>
                        <a:prstGeom prst="line">
                          <a:avLst/>
                        </a:prstGeom>
                        <a:ln>
                          <a:solidFill>
                            <a:srgbClr val="000000"/>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首页自画框图6" o:spid="_x0000_s1026" o:spt="20" style="position:absolute;left:0pt;margin-left:-0.9pt;margin-top:75.5pt;height:0pt;width:482pt;z-index:251663360;mso-width-relative:page;mso-height-relative:page;" filled="f" stroked="t" coordsize="21600,21600" o:gfxdata="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K&#10;Cih42AAAAAoBAAAPAAAAAAAAAAEAIAAAACIAAABkcnMvZG93bnJldi54bWxQSwECFAAUAAAACACH&#10;TuJApGeaeOsBAAC0AwAADgAAAAAAAAABACAAAAAnAQAAZHJzL2Uyb0RvYy54bWxQSwUGAAAAAAYA&#10;BgBZAQAAhAUAAAAA&#10;">
                <v:fill on="f" focussize="0,0"/>
                <v:stroke weight="1pt" color="#000000 [3204]" miterlimit="8" joinstyle="miter"/>
                <v:imagedata o:title=""/>
                <o:lock v:ext="edit" aspectratio="f"/>
              </v:line>
            </w:pict>
          </mc:Fallback>
        </mc:AlternateContent>
      </w:r>
      <w:r>
        <w:rPr>
          <w:noProof/>
        </w:rPr>
        <mc:AlternateContent>
          <mc:Choice Requires="wps">
            <w:drawing>
              <wp:anchor distT="0" distB="0" distL="114300" distR="114300" simplePos="0" relativeHeight="251662336" behindDoc="0" locked="0" layoutInCell="1" allowOverlap="1" wp14:anchorId="170B6064" wp14:editId="2A7D8EC2">
                <wp:simplePos x="0" y="0"/>
                <wp:positionH relativeFrom="page">
                  <wp:posOffset>2520315</wp:posOffset>
                </wp:positionH>
                <wp:positionV relativeFrom="page">
                  <wp:posOffset>2124075</wp:posOffset>
                </wp:positionV>
                <wp:extent cx="4320540" cy="720090"/>
                <wp:effectExtent l="0" t="0" r="3810" b="3810"/>
                <wp:wrapNone/>
                <wp:docPr id="6" name="首页自画框图5"/>
                <wp:cNvGraphicFramePr/>
                <a:graphic xmlns:a="http://schemas.openxmlformats.org/drawingml/2006/main">
                  <a:graphicData uri="http://schemas.microsoft.com/office/word/2010/wordprocessingShape">
                    <wps:wsp>
                      <wps:cNvSpPr txBox="1"/>
                      <wps:spPr>
                        <a:xfrm>
                          <a:off x="0" y="0"/>
                          <a:ext cx="4320540" cy="72009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14:paraId="1EC6AEDF" w14:textId="77777777" w:rsidR="006861B6" w:rsidRDefault="00000000">
                            <w:pPr>
                              <w:pStyle w:val="1e"/>
                            </w:pPr>
                            <w:r>
                              <w:rPr>
                                <w:rFonts w:hint="eastAsia"/>
                              </w:rPr>
                              <w:t>T/TZAS XXXX—2024</w:t>
                            </w:r>
                          </w:p>
                          <w:p w14:paraId="472F5B61" w14:textId="77777777" w:rsidR="006861B6" w:rsidRDefault="006861B6">
                            <w:pPr>
                              <w:pStyle w:val="affffffff6"/>
                              <w:rPr>
                                <w:rFonts w:hint="eastAsia"/>
                              </w:rPr>
                            </w:pPr>
                          </w:p>
                        </w:txbxContent>
                      </wps:txbx>
                      <wps:bodyPr rot="0" spcFirstLastPara="0" vertOverflow="overflow" horzOverflow="overflow" vert="horz" wrap="square" lIns="0" tIns="0" rIns="91440" bIns="0" numCol="1" spcCol="0" rtlCol="0" fromWordArt="0" anchor="t" anchorCtr="0" forceAA="0" compatLnSpc="1">
                        <a:noAutofit/>
                      </wps:bodyPr>
                    </wps:wsp>
                  </a:graphicData>
                </a:graphic>
              </wp:anchor>
            </w:drawing>
          </mc:Choice>
          <mc:Fallback>
            <w:pict>
              <v:shape w14:anchorId="170B6064" id="首页自画框图5" o:spid="_x0000_s1034" type="#_x0000_t202" style="position:absolute;left:0;text-align:left;margin-left:198.45pt;margin-top:167.25pt;width:340.2pt;height:56.7pt;z-index:25166233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" fillcolor="white [3201]" stroked="f" strokeweight=".5pt">
                <v:textbox inset="0,0,,0">
                  <w:txbxContent>
                    <w:p w14:paraId="1EC6AEDF" w14:textId="77777777" w:rsidR="006861B6" w:rsidRDefault="00000000">
                      <w:pPr>
                        <w:pStyle w:val="1e"/>
                      </w:pPr>
                      <w:r>
                        <w:rPr>
                          <w:rFonts w:hint="eastAsia"/>
                        </w:rPr>
                        <w:t>T/TZAS XXXX—2024</w:t>
                      </w:r>
                    </w:p>
                    <w:p w14:paraId="472F5B61" w14:textId="77777777" w:rsidR="006861B6" w:rsidRDefault="006861B6">
                      <w:pPr>
                        <w:pStyle w:val="affffffff6"/>
                        <w:rPr>
                          <w:rFonts w:hint="eastAsia"/>
                        </w:rPr>
                      </w:pPr>
                    </w:p>
                  </w:txbxContent>
                </v:textbox>
                <w10:wrap anchorx="page" anchory="page"/>
              </v:shape>
            </w:pict>
          </mc:Fallback>
        </mc:AlternateContent>
      </w:r>
    </w:p>
    <w:p w14:paraId="537B966D" w14:textId="77777777" w:rsidR="006861B6" w:rsidRDefault="00000000">
      <w:pPr>
        <w:pStyle w:val="affffffff2"/>
      </w:pPr>
      <w:bookmarkStart w:id="1" w:name="标准前言"/>
      <w:bookmarkStart w:id="2" w:name="_Toc15656"/>
      <w:bookmarkEnd w:id="1"/>
      <w:r>
        <w:rPr>
          <w:rFonts w:hint="eastAsia"/>
        </w:rPr>
        <w:lastRenderedPageBreak/>
        <w:t>前    言</w:t>
      </w:r>
      <w:bookmarkEnd w:id="2"/>
    </w:p>
    <w:p w14:paraId="4746C5A3" w14:textId="77777777" w:rsidR="006861B6" w:rsidRDefault="00000000">
      <w:pPr>
        <w:pStyle w:val="affffffff4"/>
        <w:ind w:firstLine="420"/>
      </w:pPr>
      <w:r>
        <w:rPr>
          <w:rFonts w:hint="eastAsia"/>
        </w:rPr>
        <w:t>本文件按照GB/T 1.1—2020《标准化工作导则  第1部分：标准化文件的结构和起草规则》的规定起草。</w:t>
      </w:r>
    </w:p>
    <w:p w14:paraId="0118E997" w14:textId="77777777" w:rsidR="006861B6" w:rsidRDefault="00000000">
      <w:pPr>
        <w:pStyle w:val="affffffff4"/>
        <w:ind w:firstLine="420"/>
      </w:pPr>
      <w:r>
        <w:rPr>
          <w:rFonts w:hint="eastAsia"/>
        </w:rPr>
        <w:t>请注意本文件的某些内容可能涉及专利。本文件的发布机构不承担识别专利的责任。</w:t>
      </w:r>
    </w:p>
    <w:p w14:paraId="33C6047F" w14:textId="21F94046" w:rsidR="006861B6" w:rsidRDefault="00000000">
      <w:pPr>
        <w:pStyle w:val="affffffff4"/>
        <w:ind w:firstLine="420"/>
      </w:pPr>
      <w:r>
        <w:rPr>
          <w:rFonts w:hint="eastAsia"/>
        </w:rPr>
        <w:t>本文件由</w:t>
      </w:r>
      <w:r w:rsidR="0050631A">
        <w:rPr>
          <w:rFonts w:hint="eastAsia"/>
        </w:rPr>
        <w:t>泰州市市场监管局</w:t>
      </w:r>
      <w:r>
        <w:rPr>
          <w:rFonts w:hint="eastAsia"/>
        </w:rPr>
        <w:t>提出。</w:t>
      </w:r>
    </w:p>
    <w:p w14:paraId="4EA75048" w14:textId="1D12F610" w:rsidR="006861B6" w:rsidRDefault="00000000">
      <w:pPr>
        <w:pStyle w:val="affffffff4"/>
        <w:ind w:firstLine="420"/>
      </w:pPr>
      <w:r>
        <w:rPr>
          <w:rFonts w:hint="eastAsia"/>
        </w:rPr>
        <w:t>本文件由</w:t>
      </w:r>
      <w:r w:rsidR="0050631A">
        <w:rPr>
          <w:rFonts w:hint="eastAsia"/>
        </w:rPr>
        <w:t>泰州市市场监管局</w:t>
      </w:r>
      <w:r>
        <w:rPr>
          <w:rFonts w:hint="eastAsia"/>
        </w:rPr>
        <w:t>归口。</w:t>
      </w:r>
    </w:p>
    <w:p w14:paraId="03BFBED4" w14:textId="77777777" w:rsidR="006861B6" w:rsidRDefault="00000000">
      <w:pPr>
        <w:pStyle w:val="affffffff4"/>
        <w:ind w:firstLine="420"/>
      </w:pPr>
      <w:r>
        <w:rPr>
          <w:rFonts w:hint="eastAsia"/>
        </w:rPr>
        <w:t>本文件起草单位：泰州市市场监督管理局、江苏禾祁知产信息科技有限公司。</w:t>
      </w:r>
    </w:p>
    <w:p w14:paraId="6E086C95" w14:textId="5026C134" w:rsidR="006861B6" w:rsidRDefault="00000000">
      <w:pPr>
        <w:pStyle w:val="affffffff4"/>
        <w:ind w:firstLine="420"/>
      </w:pPr>
      <w:r>
        <w:rPr>
          <w:rFonts w:hint="eastAsia"/>
        </w:rPr>
        <w:t>本文件主要起草人：</w:t>
      </w:r>
      <w:r w:rsidR="0050631A">
        <w:rPr>
          <w:rFonts w:hAnsi="宋体" w:cs="宋体" w:hint="eastAsia"/>
        </w:rPr>
        <w:t>姚久松、崔见秋、</w:t>
      </w:r>
      <w:r w:rsidR="0050631A" w:rsidRPr="00773CF0">
        <w:rPr>
          <w:rFonts w:hAnsi="宋体" w:cs="宋体" w:hint="eastAsia"/>
        </w:rPr>
        <w:t>孙峰，徐卿，杨瑞欣，韩睿，万鹏</w:t>
      </w:r>
      <w:r w:rsidR="0050631A">
        <w:rPr>
          <w:rFonts w:hAnsi="宋体" w:cs="宋体" w:hint="eastAsia"/>
        </w:rPr>
        <w:t>。</w:t>
      </w:r>
    </w:p>
    <w:p w14:paraId="543A785A" w14:textId="77777777" w:rsidR="006861B6" w:rsidRDefault="006861B6">
      <w:pPr>
        <w:pStyle w:val="affffffff4"/>
        <w:ind w:firstLine="420"/>
        <w:sectPr w:rsidR="006861B6">
          <w:pgSz w:w="11907" w:h="16839"/>
          <w:pgMar w:top="1418" w:right="1134" w:bottom="1134" w:left="1418" w:header="1418" w:footer="1134" w:gutter="0"/>
          <w:pgNumType w:fmt="upperRoman" w:start="1"/>
          <w:cols w:space="425"/>
          <w:docGrid w:type="lines" w:linePitch="312"/>
        </w:sectPr>
      </w:pPr>
    </w:p>
    <w:p w14:paraId="62280802" w14:textId="77777777" w:rsidR="006861B6" w:rsidRDefault="00000000">
      <w:pPr>
        <w:pStyle w:val="afffffffff8"/>
      </w:pPr>
      <w:bookmarkStart w:id="3" w:name="标准内容"/>
      <w:bookmarkEnd w:id="3"/>
      <w:r>
        <w:rPr>
          <w:rFonts w:hint="eastAsia"/>
        </w:rPr>
        <w:lastRenderedPageBreak/>
        <w:t>数据知识产权服务规范</w:t>
      </w:r>
    </w:p>
    <w:p w14:paraId="34C82379" w14:textId="77777777" w:rsidR="006861B6" w:rsidRDefault="00000000">
      <w:pPr>
        <w:pStyle w:val="ab"/>
      </w:pPr>
      <w:bookmarkStart w:id="4" w:name="_Toc32403"/>
      <w:bookmarkStart w:id="5" w:name="_Toc22520"/>
      <w:r>
        <w:rPr>
          <w:rFonts w:hint="eastAsia"/>
        </w:rPr>
        <w:t>范围</w:t>
      </w:r>
      <w:bookmarkEnd w:id="4"/>
      <w:bookmarkEnd w:id="5"/>
    </w:p>
    <w:p w14:paraId="7D059E43" w14:textId="77777777" w:rsidR="006861B6" w:rsidRDefault="00000000">
      <w:pPr>
        <w:pStyle w:val="affffffff4"/>
        <w:ind w:firstLine="420"/>
      </w:pPr>
      <w:r>
        <w:rPr>
          <w:rFonts w:hint="eastAsia"/>
        </w:rPr>
        <w:t>本文件提供了数据知识产权服务的基本要求。</w:t>
      </w:r>
    </w:p>
    <w:p w14:paraId="5B957137" w14:textId="77777777" w:rsidR="006861B6" w:rsidRDefault="00000000">
      <w:pPr>
        <w:pStyle w:val="affffffff4"/>
        <w:ind w:firstLine="420"/>
      </w:pPr>
      <w:r>
        <w:rPr>
          <w:rFonts w:hint="eastAsia"/>
        </w:rPr>
        <w:t>本文件适用于数据知识产权服务的基本要求、数据知识产权服务流程、</w:t>
      </w:r>
      <w:r>
        <w:t>基础条件</w:t>
      </w:r>
      <w:r>
        <w:rPr>
          <w:rFonts w:hint="eastAsia"/>
        </w:rPr>
        <w:t>、</w:t>
      </w:r>
      <w:r>
        <w:t>数据处理</w:t>
      </w:r>
      <w:r>
        <w:rPr>
          <w:rFonts w:hint="eastAsia"/>
        </w:rPr>
        <w:t>、</w:t>
      </w:r>
      <w:r>
        <w:t>数据知识产权服务实施</w:t>
      </w:r>
      <w:r>
        <w:rPr>
          <w:rFonts w:hint="eastAsia"/>
        </w:rPr>
        <w:t>、</w:t>
      </w:r>
      <w:r>
        <w:t>数据知识产权服务成果</w:t>
      </w:r>
      <w:r>
        <w:rPr>
          <w:rFonts w:hint="eastAsia"/>
        </w:rPr>
        <w:t>和评级与改进。</w:t>
      </w:r>
    </w:p>
    <w:p w14:paraId="0F253502" w14:textId="77777777" w:rsidR="006861B6" w:rsidRDefault="00000000">
      <w:pPr>
        <w:pStyle w:val="ab"/>
      </w:pPr>
      <w:bookmarkStart w:id="6" w:name="_Toc26986772"/>
      <w:bookmarkStart w:id="7" w:name="_Toc27840"/>
      <w:bookmarkStart w:id="8" w:name="_Toc26718931"/>
      <w:bookmarkStart w:id="9" w:name="_Toc26986531"/>
      <w:bookmarkStart w:id="10" w:name="_Toc10667"/>
      <w:r>
        <w:rPr>
          <w:rFonts w:hint="eastAsia"/>
        </w:rPr>
        <w:t>规范性引用文件</w:t>
      </w:r>
      <w:bookmarkEnd w:id="6"/>
      <w:bookmarkEnd w:id="7"/>
      <w:bookmarkEnd w:id="8"/>
      <w:bookmarkEnd w:id="9"/>
      <w:bookmarkEnd w:id="10"/>
    </w:p>
    <w:p w14:paraId="216F4207" w14:textId="77777777" w:rsidR="006861B6" w:rsidRDefault="00000000">
      <w:pPr>
        <w:pStyle w:val="affffffff4"/>
        <w:ind w:firstLine="420"/>
      </w:pPr>
      <w:sdt>
        <w:sdtPr>
          <w:rPr>
            <w:rFonts w:hint="eastAsia"/>
          </w:rPr>
          <w:alias w:val="规范性引用文件文字描述选择"/>
          <w:tag w:val="规范性引用文件文字描述选择"/>
          <w:id w:val="147473203"/>
          <w:placeholder>
            <w:docPart w:val="{196851c2-2861-4e86-a513-d9b11e462561}"/>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sdtContent>
      </w:sdt>
      <w:r>
        <w:tab/>
      </w:r>
    </w:p>
    <w:p w14:paraId="4444D824" w14:textId="77777777" w:rsidR="006861B6" w:rsidRDefault="00000000">
      <w:pPr>
        <w:pStyle w:val="affffffff4"/>
        <w:ind w:firstLine="420"/>
      </w:pPr>
      <w:r>
        <w:rPr>
          <w:rFonts w:hint="eastAsia"/>
        </w:rPr>
        <w:t>GB/T 21374-2008 知识产权文献与信息 基本词汇</w:t>
      </w:r>
    </w:p>
    <w:p w14:paraId="2024AF80" w14:textId="77777777" w:rsidR="006861B6" w:rsidRDefault="00000000">
      <w:pPr>
        <w:pStyle w:val="ab"/>
      </w:pPr>
      <w:bookmarkStart w:id="11" w:name="_Toc1757"/>
      <w:bookmarkStart w:id="12" w:name="_Toc27130"/>
      <w:r>
        <w:rPr>
          <w:rFonts w:hint="eastAsia"/>
        </w:rPr>
        <w:t>术语和定义</w:t>
      </w:r>
      <w:bookmarkEnd w:id="11"/>
      <w:bookmarkEnd w:id="12"/>
    </w:p>
    <w:bookmarkStart w:id="13" w:name="_Toc26986532" w:displacedByCustomXml="next"/>
    <w:bookmarkEnd w:id="13" w:displacedByCustomXml="next"/>
    <w:sdt>
      <w:sdtPr>
        <w:alias w:val="术语和定义文字描述选择"/>
        <w:tag w:val="术语和定义文字描述选择"/>
        <w:id w:val="147456541"/>
        <w:placeholder>
          <w:docPart w:val="{196851c2-2861-4e86-a513-d9b11e462561}"/>
        </w:placeholder>
        <w:comboBox>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3A6D93D9" w14:textId="77777777" w:rsidR="006861B6" w:rsidRDefault="00000000">
          <w:pPr>
            <w:pStyle w:val="affffffff4"/>
            <w:ind w:firstLine="420"/>
          </w:pPr>
          <w:r>
            <w:t>下列术语和定义适用于本文件。</w:t>
          </w:r>
        </w:p>
      </w:sdtContent>
    </w:sdt>
    <w:p w14:paraId="18CDB736" w14:textId="77777777" w:rsidR="006861B6" w:rsidRDefault="00000000">
      <w:pPr>
        <w:pStyle w:val="afffffffffe"/>
      </w:pPr>
      <w:r>
        <w:rPr>
          <w:rFonts w:hint="eastAsia"/>
        </w:rPr>
        <w:br/>
        <w:t xml:space="preserve">    数据 data</w:t>
      </w:r>
    </w:p>
    <w:p w14:paraId="26FA621E" w14:textId="77777777" w:rsidR="006861B6" w:rsidRDefault="00000000">
      <w:pPr>
        <w:pStyle w:val="affffffff4"/>
        <w:ind w:firstLine="420"/>
      </w:pPr>
      <w:r>
        <w:rPr>
          <w:rFonts w:hint="eastAsia"/>
        </w:rPr>
        <w:t>任何以电子或其他方式对信息的记录。</w:t>
      </w:r>
    </w:p>
    <w:p w14:paraId="6E92E805" w14:textId="77777777" w:rsidR="006861B6" w:rsidRDefault="00000000">
      <w:pPr>
        <w:pStyle w:val="afffffffffe"/>
      </w:pPr>
      <w:r>
        <w:rPr>
          <w:rFonts w:hint="eastAsia"/>
        </w:rPr>
        <w:br/>
        <w:t xml:space="preserve">    数据知识产权 data intellectual property</w:t>
      </w:r>
    </w:p>
    <w:p w14:paraId="14DC00D4" w14:textId="77777777" w:rsidR="006861B6" w:rsidRDefault="00000000">
      <w:pPr>
        <w:pStyle w:val="affffffff4"/>
        <w:ind w:firstLine="420"/>
      </w:pPr>
      <w:r>
        <w:t>对于依法收集、经过一定算法加工、具有实用价值和智力成果属性的数据依法享有的专有权。</w:t>
      </w:r>
    </w:p>
    <w:p w14:paraId="571885FA" w14:textId="77777777" w:rsidR="006861B6" w:rsidRDefault="00000000">
      <w:pPr>
        <w:pStyle w:val="ab"/>
      </w:pPr>
      <w:bookmarkStart w:id="14" w:name="_Toc16455"/>
      <w:bookmarkStart w:id="15" w:name="_Toc22214"/>
      <w:r>
        <w:rPr>
          <w:rFonts w:hint="eastAsia"/>
        </w:rPr>
        <w:t>基本要求</w:t>
      </w:r>
      <w:bookmarkEnd w:id="14"/>
      <w:bookmarkEnd w:id="15"/>
    </w:p>
    <w:p w14:paraId="62D8B42A" w14:textId="77777777" w:rsidR="006861B6" w:rsidRDefault="00000000">
      <w:pPr>
        <w:pStyle w:val="ac"/>
      </w:pPr>
      <w:bookmarkStart w:id="16" w:name="_Toc26554"/>
      <w:bookmarkStart w:id="17" w:name="_Toc4449"/>
      <w:r>
        <w:t>服务机构</w:t>
      </w:r>
      <w:bookmarkEnd w:id="16"/>
      <w:bookmarkEnd w:id="17"/>
    </w:p>
    <w:p w14:paraId="2E84A220" w14:textId="77777777" w:rsidR="006861B6" w:rsidRDefault="00000000">
      <w:pPr>
        <w:pStyle w:val="affffffff4"/>
        <w:ind w:firstLine="420"/>
      </w:pPr>
      <w:r>
        <w:t>从事数据知识产权服务的机构应具备下列条件：</w:t>
      </w:r>
    </w:p>
    <w:p w14:paraId="314C6A8F" w14:textId="77777777" w:rsidR="006861B6" w:rsidRDefault="00000000">
      <w:pPr>
        <w:pStyle w:val="afff"/>
        <w:tabs>
          <w:tab w:val="clear" w:pos="854"/>
        </w:tabs>
      </w:pPr>
      <w:r>
        <w:t>依法设立登记，并具有经营资质；</w:t>
      </w:r>
    </w:p>
    <w:p w14:paraId="5BA0CDFC" w14:textId="77777777" w:rsidR="006861B6" w:rsidRDefault="00000000">
      <w:pPr>
        <w:pStyle w:val="afff"/>
        <w:tabs>
          <w:tab w:val="clear" w:pos="854"/>
        </w:tabs>
      </w:pPr>
      <w:r>
        <w:t>具有专职数据知识产权服务人员；</w:t>
      </w:r>
    </w:p>
    <w:p w14:paraId="430B14D0" w14:textId="77777777" w:rsidR="006861B6" w:rsidRDefault="00000000">
      <w:pPr>
        <w:pStyle w:val="afff"/>
        <w:tabs>
          <w:tab w:val="clear" w:pos="854"/>
        </w:tabs>
      </w:pPr>
      <w:r>
        <w:t>具有固定的办公场所和必要的工作设施。</w:t>
      </w:r>
    </w:p>
    <w:p w14:paraId="1B2A485B" w14:textId="77777777" w:rsidR="006861B6" w:rsidRDefault="00000000">
      <w:pPr>
        <w:pStyle w:val="ac"/>
      </w:pPr>
      <w:bookmarkStart w:id="18" w:name="_Toc24703"/>
      <w:bookmarkStart w:id="19" w:name="_Toc5379"/>
      <w:r>
        <w:t>服务原则</w:t>
      </w:r>
      <w:bookmarkEnd w:id="18"/>
      <w:bookmarkEnd w:id="19"/>
    </w:p>
    <w:p w14:paraId="402687E7" w14:textId="77777777" w:rsidR="006861B6" w:rsidRDefault="00000000">
      <w:pPr>
        <w:pStyle w:val="ad"/>
        <w:spacing w:before="156" w:after="156"/>
      </w:pPr>
      <w:r>
        <w:t>维护客户利益</w:t>
      </w:r>
    </w:p>
    <w:p w14:paraId="21386F47" w14:textId="563817A9" w:rsidR="006861B6" w:rsidRDefault="00000000">
      <w:pPr>
        <w:pStyle w:val="affffffff4"/>
        <w:ind w:firstLine="420"/>
      </w:pPr>
      <w:r>
        <w:t>在权限范围内维护客户的</w:t>
      </w:r>
      <w:r w:rsidR="00B56195">
        <w:rPr>
          <w:rFonts w:hint="eastAsia"/>
        </w:rPr>
        <w:t>合法</w:t>
      </w:r>
      <w:r>
        <w:t>利益。</w:t>
      </w:r>
    </w:p>
    <w:p w14:paraId="0D11BFC7" w14:textId="77777777" w:rsidR="006861B6" w:rsidRDefault="00000000">
      <w:pPr>
        <w:pStyle w:val="ad"/>
        <w:spacing w:before="156" w:after="156"/>
      </w:pPr>
      <w:r>
        <w:t>履行告知义务</w:t>
      </w:r>
    </w:p>
    <w:p w14:paraId="7CF6E59E" w14:textId="77777777" w:rsidR="006861B6" w:rsidRDefault="00000000">
      <w:pPr>
        <w:pStyle w:val="affffffff4"/>
        <w:ind w:firstLine="420"/>
      </w:pPr>
      <w:r>
        <w:t>诚实告知客户有关委托事项的真实情况，及时告知有关委托事项的进程、结果信息。</w:t>
      </w:r>
    </w:p>
    <w:p w14:paraId="26D3E4AC" w14:textId="77777777" w:rsidR="006861B6" w:rsidRDefault="00000000">
      <w:pPr>
        <w:pStyle w:val="ad"/>
        <w:spacing w:before="156" w:after="156"/>
      </w:pPr>
      <w:r>
        <w:lastRenderedPageBreak/>
        <w:t>保守客户秘密</w:t>
      </w:r>
    </w:p>
    <w:p w14:paraId="29F86125" w14:textId="77777777" w:rsidR="006861B6" w:rsidRDefault="00000000">
      <w:pPr>
        <w:pStyle w:val="affffffff4"/>
        <w:ind w:firstLine="420"/>
      </w:pPr>
      <w:r>
        <w:t>除法律规定应当披露或者客户同意披露的数据外，对客户的数据信息承担保密义务，保护数据安全，对非公开数据进行加密。</w:t>
      </w:r>
    </w:p>
    <w:p w14:paraId="38B386EF" w14:textId="77777777" w:rsidR="006861B6" w:rsidRDefault="00000000">
      <w:pPr>
        <w:pStyle w:val="ac"/>
      </w:pPr>
      <w:bookmarkStart w:id="20" w:name="_Toc3197"/>
      <w:bookmarkStart w:id="21" w:name="_Toc10814"/>
      <w:r>
        <w:t>文件规范</w:t>
      </w:r>
      <w:bookmarkEnd w:id="20"/>
      <w:bookmarkEnd w:id="21"/>
    </w:p>
    <w:p w14:paraId="5A4C4508" w14:textId="77777777" w:rsidR="006861B6" w:rsidRDefault="00000000">
      <w:pPr>
        <w:pStyle w:val="affffffff4"/>
        <w:ind w:firstLine="420"/>
      </w:pPr>
      <w:r>
        <w:rPr>
          <w:rFonts w:hint="eastAsia"/>
        </w:rPr>
        <w:t>数据知识产权服务过程中产生的业务文件兼具法律性和技术性，应满足下列基本要求：</w:t>
      </w:r>
    </w:p>
    <w:p w14:paraId="3B012550" w14:textId="77777777" w:rsidR="006861B6" w:rsidRDefault="00000000">
      <w:pPr>
        <w:pStyle w:val="afff"/>
        <w:tabs>
          <w:tab w:val="clear" w:pos="854"/>
        </w:tabs>
      </w:pPr>
      <w:r>
        <w:rPr>
          <w:rFonts w:hint="eastAsia"/>
        </w:rPr>
        <w:t>准确性：数据的来源、内容应准确，符合客户的要求，拟撰写内容充分理解数据知识产权登记管理办法等相关法律法规的规定，适用条例正确；</w:t>
      </w:r>
    </w:p>
    <w:p w14:paraId="36014CFF" w14:textId="77777777" w:rsidR="006861B6" w:rsidRDefault="00000000">
      <w:pPr>
        <w:pStyle w:val="afff"/>
        <w:tabs>
          <w:tab w:val="clear" w:pos="854"/>
        </w:tabs>
      </w:pPr>
      <w:r>
        <w:rPr>
          <w:rFonts w:hint="eastAsia"/>
        </w:rPr>
        <w:t>规范性：数据知识产权填写的登记内容应符合数据知识产权登记管理办法等有关规定；</w:t>
      </w:r>
    </w:p>
    <w:p w14:paraId="6AF3B1CB" w14:textId="77777777" w:rsidR="006861B6" w:rsidRDefault="00000000">
      <w:pPr>
        <w:pStyle w:val="afff"/>
        <w:tabs>
          <w:tab w:val="clear" w:pos="854"/>
        </w:tabs>
      </w:pPr>
      <w:r>
        <w:rPr>
          <w:rFonts w:hint="eastAsia"/>
        </w:rPr>
        <w:t>完整性：数据知识产权登记文件和登记主体资格证明材料要确保内容完整；</w:t>
      </w:r>
    </w:p>
    <w:p w14:paraId="21F8ACD0" w14:textId="77777777" w:rsidR="006861B6" w:rsidRDefault="00000000">
      <w:pPr>
        <w:pStyle w:val="afff"/>
        <w:tabs>
          <w:tab w:val="clear" w:pos="854"/>
        </w:tabs>
      </w:pPr>
      <w:r>
        <w:rPr>
          <w:rFonts w:hint="eastAsia"/>
        </w:rPr>
        <w:t>时效性：对于补正、异议处理等特殊流程，应在指定的期限内提交相应的处理文件。</w:t>
      </w:r>
    </w:p>
    <w:p w14:paraId="5C0A68F9" w14:textId="77777777" w:rsidR="006861B6" w:rsidRDefault="00000000">
      <w:pPr>
        <w:pStyle w:val="ab"/>
      </w:pPr>
      <w:bookmarkStart w:id="22" w:name="_Toc10592"/>
      <w:bookmarkStart w:id="23" w:name="_Toc19466"/>
      <w:r>
        <w:rPr>
          <w:rFonts w:hint="eastAsia"/>
        </w:rPr>
        <w:t>数据知识产权服务流程</w:t>
      </w:r>
      <w:bookmarkEnd w:id="22"/>
      <w:bookmarkEnd w:id="23"/>
    </w:p>
    <w:p w14:paraId="166A0841" w14:textId="77777777" w:rsidR="006861B6" w:rsidRDefault="00000000">
      <w:pPr>
        <w:pStyle w:val="ac"/>
      </w:pPr>
      <w:bookmarkStart w:id="24" w:name="_Toc22524"/>
      <w:bookmarkStart w:id="25" w:name="_Toc20821"/>
      <w:bookmarkStart w:id="26" w:name="_Toc26998"/>
      <w:r>
        <w:rPr>
          <w:rFonts w:hint="eastAsia"/>
        </w:rPr>
        <w:t>总则</w:t>
      </w:r>
      <w:bookmarkEnd w:id="24"/>
      <w:bookmarkEnd w:id="25"/>
      <w:bookmarkEnd w:id="26"/>
    </w:p>
    <w:p w14:paraId="7CCB5963" w14:textId="77777777" w:rsidR="006861B6" w:rsidRDefault="00000000">
      <w:pPr>
        <w:pStyle w:val="affffffff4"/>
        <w:ind w:firstLine="420"/>
        <w:rPr>
          <w:rFonts w:hAnsi="宋体" w:cs="宋体" w:hint="eastAsia"/>
        </w:rPr>
      </w:pPr>
      <w:r>
        <w:rPr>
          <w:rFonts w:hint="eastAsia"/>
        </w:rPr>
        <w:t>数据知识产权服务流程包括客户信息提供、服务关系建立、服务事项处理、服务事项处理等环节。</w:t>
      </w:r>
    </w:p>
    <w:p w14:paraId="20311883" w14:textId="77777777" w:rsidR="006861B6" w:rsidRDefault="00000000">
      <w:pPr>
        <w:pStyle w:val="ac"/>
      </w:pPr>
      <w:bookmarkStart w:id="27" w:name="_Toc17127"/>
      <w:bookmarkStart w:id="28" w:name="_Toc16714"/>
      <w:bookmarkStart w:id="29" w:name="_Toc21716"/>
      <w:r>
        <w:rPr>
          <w:rFonts w:hint="eastAsia"/>
        </w:rPr>
        <w:t>建立服务关系</w:t>
      </w:r>
      <w:bookmarkEnd w:id="27"/>
      <w:bookmarkEnd w:id="28"/>
      <w:bookmarkEnd w:id="29"/>
    </w:p>
    <w:p w14:paraId="168622A6" w14:textId="77777777" w:rsidR="006861B6" w:rsidRDefault="00000000">
      <w:pPr>
        <w:pStyle w:val="ad"/>
        <w:spacing w:before="156" w:after="156"/>
      </w:pPr>
      <w:r>
        <w:rPr>
          <w:rFonts w:hint="eastAsia"/>
        </w:rPr>
        <w:t>服务前的询问与协商</w:t>
      </w:r>
    </w:p>
    <w:p w14:paraId="32EBF19A" w14:textId="77777777" w:rsidR="006861B6" w:rsidRDefault="00000000">
      <w:pPr>
        <w:pStyle w:val="affffffff4"/>
        <w:ind w:firstLine="420"/>
      </w:pPr>
      <w:r>
        <w:rPr>
          <w:rFonts w:hint="eastAsia"/>
        </w:rPr>
        <w:t>数据知识产权服务机构在与客户建立服务关系前应做到：</w:t>
      </w:r>
    </w:p>
    <w:p w14:paraId="20A07CBC" w14:textId="77777777" w:rsidR="006861B6" w:rsidRDefault="00000000">
      <w:pPr>
        <w:pStyle w:val="af6"/>
      </w:pPr>
      <w:r>
        <w:rPr>
          <w:rFonts w:hint="eastAsia"/>
        </w:rPr>
        <w:t>了解客户的基本信息；</w:t>
      </w:r>
    </w:p>
    <w:p w14:paraId="47DDFF54" w14:textId="77777777" w:rsidR="006861B6" w:rsidRDefault="00000000">
      <w:pPr>
        <w:pStyle w:val="af6"/>
      </w:pPr>
      <w:r>
        <w:rPr>
          <w:rFonts w:hint="eastAsia"/>
        </w:rPr>
        <w:t>明确客户的服务目的和内容；</w:t>
      </w:r>
    </w:p>
    <w:p w14:paraId="2A991AD9" w14:textId="77777777" w:rsidR="006861B6" w:rsidRDefault="00000000">
      <w:pPr>
        <w:pStyle w:val="af6"/>
      </w:pPr>
      <w:r>
        <w:rPr>
          <w:rFonts w:hint="eastAsia"/>
        </w:rPr>
        <w:t>确认服务事项是否符合相关法律法规；</w:t>
      </w:r>
    </w:p>
    <w:p w14:paraId="4EA7CECC" w14:textId="77777777" w:rsidR="006861B6" w:rsidRDefault="00000000">
      <w:pPr>
        <w:pStyle w:val="af6"/>
      </w:pPr>
      <w:r>
        <w:rPr>
          <w:rFonts w:hint="eastAsia"/>
        </w:rPr>
        <w:t>排查与服务事项的利益冲突关系；</w:t>
      </w:r>
    </w:p>
    <w:p w14:paraId="16B54B64" w14:textId="77777777" w:rsidR="006861B6" w:rsidRDefault="00000000">
      <w:pPr>
        <w:pStyle w:val="af6"/>
      </w:pPr>
      <w:r>
        <w:rPr>
          <w:rFonts w:hint="eastAsia"/>
        </w:rPr>
        <w:t>确保服务事项在业务和能力范围之内；</w:t>
      </w:r>
    </w:p>
    <w:p w14:paraId="441A08A7" w14:textId="77777777" w:rsidR="006861B6" w:rsidRDefault="00000000">
      <w:pPr>
        <w:pStyle w:val="af6"/>
      </w:pPr>
      <w:r>
        <w:rPr>
          <w:rFonts w:hint="eastAsia"/>
        </w:rPr>
        <w:t>如实告知客户有关规定、法律风险与不利情况；</w:t>
      </w:r>
    </w:p>
    <w:p w14:paraId="35CAD9E4" w14:textId="77777777" w:rsidR="006861B6" w:rsidRDefault="00000000">
      <w:pPr>
        <w:pStyle w:val="af6"/>
      </w:pPr>
      <w:r>
        <w:rPr>
          <w:rFonts w:hint="eastAsia"/>
        </w:rPr>
        <w:t>告知客户服务计划、流程和需要配合的事项；</w:t>
      </w:r>
    </w:p>
    <w:p w14:paraId="4215D6E5" w14:textId="77777777" w:rsidR="006861B6" w:rsidRDefault="00000000">
      <w:pPr>
        <w:pStyle w:val="af6"/>
      </w:pPr>
      <w:r>
        <w:rPr>
          <w:rFonts w:hint="eastAsia"/>
        </w:rPr>
        <w:t>根据具体内容安排人员对接；</w:t>
      </w:r>
    </w:p>
    <w:p w14:paraId="5AE1EB94" w14:textId="77777777" w:rsidR="006861B6" w:rsidRDefault="00000000">
      <w:pPr>
        <w:pStyle w:val="af6"/>
      </w:pPr>
      <w:r>
        <w:rPr>
          <w:rFonts w:hint="eastAsia"/>
        </w:rPr>
        <w:t>允许客户选择对接人员，或经推荐供客户选择；</w:t>
      </w:r>
    </w:p>
    <w:p w14:paraId="2817652F" w14:textId="77777777" w:rsidR="006861B6" w:rsidRDefault="00000000">
      <w:pPr>
        <w:pStyle w:val="af6"/>
      </w:pPr>
      <w:r>
        <w:rPr>
          <w:rFonts w:hint="eastAsia"/>
        </w:rPr>
        <w:t>与客户协商服务事项、费用等有关要求，签署合同。</w:t>
      </w:r>
    </w:p>
    <w:p w14:paraId="24917C71" w14:textId="77777777" w:rsidR="006861B6" w:rsidRDefault="00000000">
      <w:pPr>
        <w:pStyle w:val="affffffff4"/>
        <w:ind w:firstLine="420"/>
      </w:pPr>
      <w:r>
        <w:rPr>
          <w:rFonts w:hint="eastAsia"/>
        </w:rPr>
        <w:t>根据业务类型，数据知识产权服务机构与客户签署书面服务合同，应至少明确以下内容：</w:t>
      </w:r>
    </w:p>
    <w:p w14:paraId="7C5FAFA6" w14:textId="77777777" w:rsidR="006861B6" w:rsidRDefault="00000000">
      <w:pPr>
        <w:pStyle w:val="af6"/>
        <w:numPr>
          <w:ilvl w:val="0"/>
          <w:numId w:val="30"/>
        </w:numPr>
      </w:pPr>
      <w:r>
        <w:rPr>
          <w:rFonts w:hint="eastAsia"/>
        </w:rPr>
        <w:t>服务事项及服务权限；</w:t>
      </w:r>
    </w:p>
    <w:p w14:paraId="7DE260C5" w14:textId="77777777" w:rsidR="006861B6" w:rsidRDefault="00000000">
      <w:pPr>
        <w:pStyle w:val="af6"/>
        <w:numPr>
          <w:ilvl w:val="0"/>
          <w:numId w:val="30"/>
        </w:numPr>
      </w:pPr>
      <w:r>
        <w:rPr>
          <w:rFonts w:hint="eastAsia"/>
        </w:rPr>
        <w:t>客户需要提供或配合的事项；</w:t>
      </w:r>
    </w:p>
    <w:p w14:paraId="70A7744D" w14:textId="77777777" w:rsidR="006861B6" w:rsidRDefault="00000000">
      <w:pPr>
        <w:pStyle w:val="af6"/>
        <w:numPr>
          <w:ilvl w:val="0"/>
          <w:numId w:val="30"/>
        </w:numPr>
      </w:pPr>
      <w:r>
        <w:rPr>
          <w:rFonts w:hint="eastAsia"/>
        </w:rPr>
        <w:t>服务费用及支付方式；</w:t>
      </w:r>
    </w:p>
    <w:p w14:paraId="6325AF39" w14:textId="77777777" w:rsidR="006861B6" w:rsidRDefault="00000000">
      <w:pPr>
        <w:pStyle w:val="af6"/>
        <w:numPr>
          <w:ilvl w:val="0"/>
          <w:numId w:val="30"/>
        </w:numPr>
      </w:pPr>
      <w:r>
        <w:rPr>
          <w:rFonts w:hint="eastAsia"/>
        </w:rPr>
        <w:t>指定数据知识产权服务人员；</w:t>
      </w:r>
    </w:p>
    <w:p w14:paraId="37C00449" w14:textId="77777777" w:rsidR="006861B6" w:rsidRDefault="00000000">
      <w:pPr>
        <w:pStyle w:val="af6"/>
        <w:numPr>
          <w:ilvl w:val="0"/>
          <w:numId w:val="30"/>
        </w:numPr>
      </w:pPr>
      <w:r>
        <w:rPr>
          <w:rFonts w:hint="eastAsia"/>
        </w:rPr>
        <w:t>明确服务期限；</w:t>
      </w:r>
    </w:p>
    <w:p w14:paraId="5C71318B" w14:textId="77777777" w:rsidR="006861B6" w:rsidRDefault="00000000">
      <w:pPr>
        <w:pStyle w:val="af6"/>
        <w:numPr>
          <w:ilvl w:val="0"/>
          <w:numId w:val="30"/>
        </w:numPr>
      </w:pPr>
      <w:r>
        <w:rPr>
          <w:rFonts w:hint="eastAsia"/>
        </w:rPr>
        <w:t>服务事项质量要求；</w:t>
      </w:r>
    </w:p>
    <w:p w14:paraId="7D869734" w14:textId="77777777" w:rsidR="006861B6" w:rsidRDefault="00000000">
      <w:pPr>
        <w:pStyle w:val="af6"/>
        <w:numPr>
          <w:ilvl w:val="0"/>
          <w:numId w:val="30"/>
        </w:numPr>
      </w:pPr>
      <w:r>
        <w:rPr>
          <w:rFonts w:hint="eastAsia"/>
        </w:rPr>
        <w:t>服务结果验收方式；</w:t>
      </w:r>
    </w:p>
    <w:p w14:paraId="2F63B3CE" w14:textId="77777777" w:rsidR="006861B6" w:rsidRDefault="00000000">
      <w:pPr>
        <w:pStyle w:val="af6"/>
        <w:numPr>
          <w:ilvl w:val="0"/>
          <w:numId w:val="30"/>
        </w:numPr>
      </w:pPr>
      <w:r>
        <w:rPr>
          <w:rFonts w:hint="eastAsia"/>
        </w:rPr>
        <w:t>服务事项变更和终止处理；</w:t>
      </w:r>
    </w:p>
    <w:p w14:paraId="1EF5C0E0" w14:textId="77777777" w:rsidR="006861B6" w:rsidRDefault="00000000">
      <w:pPr>
        <w:pStyle w:val="af6"/>
        <w:numPr>
          <w:ilvl w:val="0"/>
          <w:numId w:val="30"/>
        </w:numPr>
      </w:pPr>
      <w:r>
        <w:rPr>
          <w:rFonts w:hint="eastAsia"/>
        </w:rPr>
        <w:t>保密约定；</w:t>
      </w:r>
    </w:p>
    <w:p w14:paraId="54F51F73" w14:textId="77777777" w:rsidR="006861B6" w:rsidRDefault="00000000">
      <w:pPr>
        <w:pStyle w:val="af6"/>
        <w:numPr>
          <w:ilvl w:val="0"/>
          <w:numId w:val="30"/>
        </w:numPr>
      </w:pPr>
      <w:r>
        <w:rPr>
          <w:rFonts w:hint="eastAsia"/>
        </w:rPr>
        <w:t xml:space="preserve">违约责任。 </w:t>
      </w:r>
    </w:p>
    <w:p w14:paraId="5AC462F5" w14:textId="77777777" w:rsidR="006861B6" w:rsidRDefault="00000000">
      <w:pPr>
        <w:pStyle w:val="ac"/>
      </w:pPr>
      <w:bookmarkStart w:id="30" w:name="_Toc24109"/>
      <w:bookmarkStart w:id="31" w:name="_Toc24639"/>
      <w:bookmarkStart w:id="32" w:name="_Toc4009"/>
      <w:r>
        <w:rPr>
          <w:rFonts w:hint="eastAsia"/>
        </w:rPr>
        <w:lastRenderedPageBreak/>
        <w:t>建立档案</w:t>
      </w:r>
      <w:bookmarkEnd w:id="30"/>
      <w:bookmarkEnd w:id="31"/>
      <w:bookmarkEnd w:id="32"/>
    </w:p>
    <w:p w14:paraId="3B152539" w14:textId="77777777" w:rsidR="006861B6" w:rsidRDefault="00000000">
      <w:pPr>
        <w:pStyle w:val="affffffff4"/>
        <w:ind w:firstLine="420"/>
        <w:rPr>
          <w:rFonts w:hAnsi="宋体" w:cs="宋体" w:hint="eastAsia"/>
        </w:rPr>
      </w:pPr>
      <w:r>
        <w:rPr>
          <w:rFonts w:hint="eastAsia"/>
        </w:rPr>
        <w:t>建立服务合同后，应建立相应的业务档案，将服务合同、数据材料等文件资料进行存档。保证业务档案材料的完整性，并根据服务事项的进展变化情况更新服务状态和存档文件。</w:t>
      </w:r>
    </w:p>
    <w:p w14:paraId="3541DBD7" w14:textId="77777777" w:rsidR="006861B6" w:rsidRDefault="00000000">
      <w:pPr>
        <w:pStyle w:val="ac"/>
      </w:pPr>
      <w:bookmarkStart w:id="33" w:name="_Toc27539"/>
      <w:bookmarkStart w:id="34" w:name="_Toc19798"/>
      <w:bookmarkStart w:id="35" w:name="_Toc23729"/>
      <w:r>
        <w:rPr>
          <w:rFonts w:hint="eastAsia"/>
        </w:rPr>
        <w:t>服务事项处理</w:t>
      </w:r>
      <w:bookmarkEnd w:id="33"/>
      <w:bookmarkEnd w:id="34"/>
      <w:bookmarkEnd w:id="35"/>
    </w:p>
    <w:p w14:paraId="3A9BA2AB" w14:textId="77777777" w:rsidR="006861B6" w:rsidRDefault="00000000">
      <w:pPr>
        <w:pStyle w:val="affffffff4"/>
        <w:ind w:firstLine="420"/>
        <w:rPr>
          <w:rFonts w:hAnsi="宋体" w:cs="宋体" w:hint="eastAsia"/>
        </w:rPr>
      </w:pPr>
      <w:r>
        <w:rPr>
          <w:rFonts w:hint="eastAsia"/>
        </w:rPr>
        <w:t>数据知识产权服务人员应严格按照法律法规及主管部门的要求准备所需的材料，认真撰写指定的各类内容，以及办理后续的相关事项。</w:t>
      </w:r>
    </w:p>
    <w:p w14:paraId="7FBC529C" w14:textId="77777777" w:rsidR="006861B6" w:rsidRDefault="00000000">
      <w:pPr>
        <w:pStyle w:val="ac"/>
      </w:pPr>
      <w:bookmarkStart w:id="36" w:name="_Toc749"/>
      <w:bookmarkStart w:id="37" w:name="_Toc26863"/>
      <w:bookmarkStart w:id="38" w:name="_Toc9434"/>
      <w:r>
        <w:rPr>
          <w:rFonts w:hint="eastAsia"/>
        </w:rPr>
        <w:t>服务事项反馈</w:t>
      </w:r>
      <w:bookmarkEnd w:id="36"/>
      <w:bookmarkEnd w:id="37"/>
      <w:bookmarkEnd w:id="38"/>
    </w:p>
    <w:p w14:paraId="76BA185D" w14:textId="77777777" w:rsidR="006861B6" w:rsidRDefault="00000000">
      <w:pPr>
        <w:pStyle w:val="affffffff4"/>
        <w:ind w:firstLine="420"/>
        <w:rPr>
          <w:rFonts w:hAnsi="宋体" w:cs="宋体" w:hint="eastAsia"/>
        </w:rPr>
      </w:pPr>
      <w:r>
        <w:rPr>
          <w:rFonts w:hint="eastAsia"/>
        </w:rPr>
        <w:t>数据知识产权服务人员应在事项进行过程中将进展情况及时告知客户，收到的各类官方消息及时送达客户。</w:t>
      </w:r>
    </w:p>
    <w:p w14:paraId="5C45A4FD" w14:textId="77777777" w:rsidR="006861B6" w:rsidRDefault="00000000">
      <w:pPr>
        <w:pStyle w:val="ac"/>
      </w:pPr>
      <w:bookmarkStart w:id="39" w:name="_Toc30337"/>
      <w:bookmarkStart w:id="40" w:name="_Toc5778"/>
      <w:bookmarkStart w:id="41" w:name="_Toc3042"/>
      <w:r>
        <w:rPr>
          <w:rFonts w:hint="eastAsia"/>
        </w:rPr>
        <w:t>档案保存</w:t>
      </w:r>
      <w:bookmarkEnd w:id="39"/>
      <w:bookmarkEnd w:id="40"/>
      <w:bookmarkEnd w:id="41"/>
    </w:p>
    <w:p w14:paraId="76D76BD4" w14:textId="77777777" w:rsidR="006861B6" w:rsidRDefault="00000000">
      <w:pPr>
        <w:pStyle w:val="affffffff4"/>
        <w:ind w:firstLine="420"/>
      </w:pPr>
      <w:r>
        <w:rPr>
          <w:rFonts w:hint="eastAsia"/>
        </w:rPr>
        <w:t>数据知识产权服务机构应建立文件/档案系统，在提供服务的过程中对收到货生成的所有文件资料予以存档，数据知识产权档案的查询和提供利用建立规范制度。</w:t>
      </w:r>
    </w:p>
    <w:p w14:paraId="41508FC3" w14:textId="77777777" w:rsidR="006861B6" w:rsidRDefault="00000000">
      <w:pPr>
        <w:pStyle w:val="ab"/>
      </w:pPr>
      <w:bookmarkStart w:id="42" w:name="_Toc21007"/>
      <w:bookmarkStart w:id="43" w:name="_Toc17796"/>
      <w:r>
        <w:t>基础条件</w:t>
      </w:r>
      <w:bookmarkEnd w:id="42"/>
      <w:bookmarkEnd w:id="43"/>
    </w:p>
    <w:p w14:paraId="4AA80D79" w14:textId="77777777" w:rsidR="006861B6" w:rsidRDefault="00000000">
      <w:pPr>
        <w:pStyle w:val="ac"/>
      </w:pPr>
      <w:bookmarkStart w:id="44" w:name="_Toc13059"/>
      <w:bookmarkStart w:id="45" w:name="_Toc17470"/>
      <w:r>
        <w:t>信息资源</w:t>
      </w:r>
      <w:bookmarkEnd w:id="44"/>
      <w:bookmarkEnd w:id="45"/>
    </w:p>
    <w:p w14:paraId="2C19A86F" w14:textId="77777777" w:rsidR="006861B6" w:rsidRDefault="00000000">
      <w:pPr>
        <w:pStyle w:val="affffffff4"/>
        <w:ind w:firstLine="420"/>
      </w:pPr>
      <w:r>
        <w:t>开展数据知识产权服务宜具备以下信息资源：</w:t>
      </w:r>
    </w:p>
    <w:p w14:paraId="6F5F7D1E" w14:textId="77777777" w:rsidR="006861B6" w:rsidRDefault="00000000">
      <w:pPr>
        <w:pStyle w:val="afff"/>
        <w:tabs>
          <w:tab w:val="clear" w:pos="854"/>
        </w:tabs>
      </w:pPr>
      <w:r>
        <w:t>客户的平台注册相关信息，包括但不限于账号和密码；</w:t>
      </w:r>
    </w:p>
    <w:p w14:paraId="3D4FDD16" w14:textId="77777777" w:rsidR="006861B6" w:rsidRDefault="00000000">
      <w:pPr>
        <w:pStyle w:val="afff"/>
        <w:tabs>
          <w:tab w:val="clear" w:pos="854"/>
        </w:tabs>
      </w:pPr>
      <w:r>
        <w:t>拟登记数据的原始信息。</w:t>
      </w:r>
    </w:p>
    <w:p w14:paraId="3BE17221" w14:textId="77777777" w:rsidR="006861B6" w:rsidRDefault="00000000">
      <w:pPr>
        <w:pStyle w:val="ac"/>
      </w:pPr>
      <w:bookmarkStart w:id="46" w:name="_Toc2517"/>
      <w:bookmarkStart w:id="47" w:name="_Toc29688"/>
      <w:r>
        <w:t>人力资源</w:t>
      </w:r>
      <w:bookmarkEnd w:id="46"/>
      <w:bookmarkEnd w:id="47"/>
    </w:p>
    <w:p w14:paraId="52E42D5C" w14:textId="77777777" w:rsidR="006861B6" w:rsidRDefault="00000000">
      <w:pPr>
        <w:pStyle w:val="ad"/>
        <w:spacing w:before="156" w:after="156"/>
      </w:pPr>
      <w:r>
        <w:t>数据管理人员</w:t>
      </w:r>
    </w:p>
    <w:p w14:paraId="16AD064E" w14:textId="77777777" w:rsidR="006861B6" w:rsidRDefault="00000000">
      <w:pPr>
        <w:pStyle w:val="affffffff4"/>
        <w:ind w:firstLine="420"/>
      </w:pPr>
      <w:r>
        <w:t>数据管理人员宜具备下列条件：</w:t>
      </w:r>
    </w:p>
    <w:p w14:paraId="06D796B0" w14:textId="77777777" w:rsidR="006861B6" w:rsidRDefault="00000000">
      <w:pPr>
        <w:pStyle w:val="afff"/>
        <w:tabs>
          <w:tab w:val="clear" w:pos="854"/>
        </w:tabs>
      </w:pPr>
      <w:r>
        <w:t>具有知识产权服务经验，熟悉数据知识产权业务；</w:t>
      </w:r>
    </w:p>
    <w:p w14:paraId="17BC81D5" w14:textId="77777777" w:rsidR="006861B6" w:rsidRDefault="00000000">
      <w:pPr>
        <w:pStyle w:val="afff"/>
        <w:tabs>
          <w:tab w:val="clear" w:pos="854"/>
        </w:tabs>
      </w:pPr>
      <w:r>
        <w:t>具备良好的分析理解能力，能准确判断数据知识产权登记的目的；</w:t>
      </w:r>
    </w:p>
    <w:p w14:paraId="35CD7C15" w14:textId="77777777" w:rsidR="006861B6" w:rsidRDefault="00000000">
      <w:pPr>
        <w:pStyle w:val="afff"/>
        <w:tabs>
          <w:tab w:val="clear" w:pos="854"/>
        </w:tabs>
      </w:pPr>
      <w:r>
        <w:t>良好的逻辑思维能力、文字撰写能力、语言表达能力；</w:t>
      </w:r>
    </w:p>
    <w:p w14:paraId="271DF1D8" w14:textId="77777777" w:rsidR="006861B6" w:rsidRDefault="00000000">
      <w:pPr>
        <w:pStyle w:val="afff"/>
        <w:tabs>
          <w:tab w:val="clear" w:pos="854"/>
        </w:tabs>
      </w:pPr>
      <w:r>
        <w:t>良好的登记进度、质量控制能力。</w:t>
      </w:r>
    </w:p>
    <w:p w14:paraId="42D3B87F" w14:textId="77777777" w:rsidR="006861B6" w:rsidRDefault="00000000">
      <w:pPr>
        <w:pStyle w:val="ad"/>
        <w:spacing w:before="156" w:after="156"/>
      </w:pPr>
      <w:r>
        <w:t>数据处理人员</w:t>
      </w:r>
    </w:p>
    <w:p w14:paraId="4F59AF7C" w14:textId="77777777" w:rsidR="006861B6" w:rsidRDefault="00000000">
      <w:pPr>
        <w:pStyle w:val="affffffff4"/>
        <w:ind w:firstLine="420"/>
      </w:pPr>
      <w:r>
        <w:t>数据处理人员宜具备下列条件：</w:t>
      </w:r>
    </w:p>
    <w:p w14:paraId="3EAE0F99" w14:textId="77777777" w:rsidR="006861B6" w:rsidRDefault="00000000">
      <w:pPr>
        <w:pStyle w:val="afff"/>
        <w:tabs>
          <w:tab w:val="clear" w:pos="854"/>
        </w:tabs>
      </w:pPr>
      <w:r>
        <w:t>熟练使用数据处理工具、数据匹配度检测工具；</w:t>
      </w:r>
    </w:p>
    <w:p w14:paraId="36993B79" w14:textId="77777777" w:rsidR="006861B6" w:rsidRDefault="00000000">
      <w:pPr>
        <w:pStyle w:val="afff"/>
        <w:tabs>
          <w:tab w:val="clear" w:pos="854"/>
        </w:tabs>
      </w:pPr>
      <w:r>
        <w:t>熟悉数据清洗、筛选、分类方法；</w:t>
      </w:r>
    </w:p>
    <w:p w14:paraId="2F8B5119" w14:textId="77777777" w:rsidR="006861B6" w:rsidRDefault="00000000">
      <w:pPr>
        <w:pStyle w:val="afff"/>
        <w:tabs>
          <w:tab w:val="clear" w:pos="854"/>
        </w:tabs>
      </w:pPr>
      <w:r>
        <w:t>熟悉数据加密方法。</w:t>
      </w:r>
    </w:p>
    <w:p w14:paraId="0EB2F225" w14:textId="77777777" w:rsidR="006861B6" w:rsidRDefault="00000000">
      <w:pPr>
        <w:pStyle w:val="ad"/>
        <w:spacing w:before="156" w:after="156"/>
      </w:pPr>
      <w:r>
        <w:t>著录项撰写人员</w:t>
      </w:r>
    </w:p>
    <w:p w14:paraId="0200228D" w14:textId="77777777" w:rsidR="006861B6" w:rsidRDefault="00000000">
      <w:pPr>
        <w:pStyle w:val="affffffff4"/>
        <w:ind w:firstLine="420"/>
      </w:pPr>
      <w:r>
        <w:t>著录项撰写人员宜具备下列条件：</w:t>
      </w:r>
    </w:p>
    <w:p w14:paraId="5A3A3C09" w14:textId="77777777" w:rsidR="006861B6" w:rsidRDefault="00000000">
      <w:pPr>
        <w:pStyle w:val="afff"/>
        <w:tabs>
          <w:tab w:val="clear" w:pos="854"/>
        </w:tabs>
      </w:pPr>
      <w:r>
        <w:t>具备信息的阅读理解能力；</w:t>
      </w:r>
    </w:p>
    <w:p w14:paraId="071E03AF" w14:textId="77777777" w:rsidR="006861B6" w:rsidRDefault="00000000">
      <w:pPr>
        <w:pStyle w:val="afff"/>
        <w:tabs>
          <w:tab w:val="clear" w:pos="854"/>
        </w:tabs>
      </w:pPr>
      <w:r>
        <w:t>具备数据所涉及场景领域的理解能力；</w:t>
      </w:r>
    </w:p>
    <w:p w14:paraId="258015F6" w14:textId="77777777" w:rsidR="006861B6" w:rsidRDefault="00000000">
      <w:pPr>
        <w:pStyle w:val="afff"/>
        <w:tabs>
          <w:tab w:val="clear" w:pos="854"/>
        </w:tabs>
      </w:pPr>
      <w:r>
        <w:t>具备挖掘信息关联性、发现高价值信息的能力；</w:t>
      </w:r>
    </w:p>
    <w:p w14:paraId="3DD7397C" w14:textId="77777777" w:rsidR="006861B6" w:rsidRDefault="00000000">
      <w:pPr>
        <w:pStyle w:val="afff"/>
        <w:tabs>
          <w:tab w:val="clear" w:pos="854"/>
        </w:tabs>
      </w:pPr>
      <w:r>
        <w:lastRenderedPageBreak/>
        <w:t>具备撰写登记信息、条理性表达的能力。</w:t>
      </w:r>
    </w:p>
    <w:p w14:paraId="04C52FF4" w14:textId="77777777" w:rsidR="006861B6" w:rsidRDefault="00000000">
      <w:pPr>
        <w:pStyle w:val="ad"/>
        <w:spacing w:before="156" w:after="156"/>
      </w:pPr>
      <w:r>
        <w:t>质量控制人员</w:t>
      </w:r>
    </w:p>
    <w:p w14:paraId="1BCD5851" w14:textId="77777777" w:rsidR="006861B6" w:rsidRDefault="00000000">
      <w:pPr>
        <w:pStyle w:val="affffffff4"/>
        <w:ind w:firstLine="420"/>
      </w:pPr>
      <w:r>
        <w:t xml:space="preserve"> 质量控制人员宜具备下列条件：</w:t>
      </w:r>
    </w:p>
    <w:p w14:paraId="2FC1E981" w14:textId="77777777" w:rsidR="006861B6" w:rsidRDefault="00000000">
      <w:pPr>
        <w:pStyle w:val="afff"/>
        <w:tabs>
          <w:tab w:val="clear" w:pos="854"/>
        </w:tabs>
      </w:pPr>
      <w:r>
        <w:t>具备严谨认真的工作态度和良好的沟通协调能力；</w:t>
      </w:r>
    </w:p>
    <w:p w14:paraId="3D27B7AE" w14:textId="77777777" w:rsidR="006861B6" w:rsidRDefault="00000000">
      <w:pPr>
        <w:pStyle w:val="afff"/>
        <w:tabs>
          <w:tab w:val="clear" w:pos="854"/>
        </w:tabs>
      </w:pPr>
      <w:r>
        <w:t>熟悉知识产权服务业务，具备3年以上管理工作经验；</w:t>
      </w:r>
    </w:p>
    <w:p w14:paraId="37BE626E" w14:textId="77777777" w:rsidR="006861B6" w:rsidRDefault="00000000">
      <w:pPr>
        <w:pStyle w:val="afff"/>
        <w:tabs>
          <w:tab w:val="clear" w:pos="854"/>
        </w:tabs>
      </w:pPr>
      <w:r>
        <w:t>熟悉数据知识产权登记的评价指标。</w:t>
      </w:r>
    </w:p>
    <w:p w14:paraId="1DD2F619" w14:textId="77777777" w:rsidR="006861B6" w:rsidRDefault="00000000">
      <w:pPr>
        <w:pStyle w:val="ac"/>
      </w:pPr>
      <w:bookmarkStart w:id="48" w:name="_Toc1649"/>
      <w:bookmarkStart w:id="49" w:name="_Toc2457"/>
      <w:r>
        <w:t>软件系统</w:t>
      </w:r>
      <w:bookmarkEnd w:id="48"/>
      <w:bookmarkEnd w:id="49"/>
    </w:p>
    <w:p w14:paraId="4137D248" w14:textId="77777777" w:rsidR="006861B6" w:rsidRDefault="00000000">
      <w:pPr>
        <w:pStyle w:val="ad"/>
        <w:spacing w:before="156" w:after="156"/>
      </w:pPr>
      <w:r>
        <w:t>办公软件</w:t>
      </w:r>
    </w:p>
    <w:p w14:paraId="158AECA6" w14:textId="77777777" w:rsidR="006861B6" w:rsidRDefault="00000000">
      <w:pPr>
        <w:pStyle w:val="affffffff4"/>
        <w:ind w:firstLine="420"/>
      </w:pPr>
      <w:r>
        <w:t>包括但不限于Excel、Word。</w:t>
      </w:r>
    </w:p>
    <w:p w14:paraId="0DA563A4" w14:textId="77777777" w:rsidR="006861B6" w:rsidRDefault="00000000">
      <w:pPr>
        <w:pStyle w:val="ad"/>
        <w:spacing w:before="156" w:after="156"/>
      </w:pPr>
      <w:r>
        <w:t>数据匹配度检测工具</w:t>
      </w:r>
    </w:p>
    <w:p w14:paraId="1CEC3B0F" w14:textId="77777777" w:rsidR="006861B6" w:rsidRDefault="00000000">
      <w:pPr>
        <w:pStyle w:val="affffffff4"/>
        <w:ind w:firstLine="420"/>
      </w:pPr>
      <w:r>
        <w:t>下载自江苏数据知识产权登记平台。</w:t>
      </w:r>
    </w:p>
    <w:p w14:paraId="2DA275EF" w14:textId="77777777" w:rsidR="006861B6" w:rsidRDefault="00000000">
      <w:pPr>
        <w:pStyle w:val="ab"/>
      </w:pPr>
      <w:bookmarkStart w:id="50" w:name="_Toc12393"/>
      <w:bookmarkStart w:id="51" w:name="_Toc29543"/>
      <w:r>
        <w:t>数据处理</w:t>
      </w:r>
      <w:bookmarkEnd w:id="50"/>
      <w:bookmarkEnd w:id="51"/>
    </w:p>
    <w:p w14:paraId="4C93103D" w14:textId="77777777" w:rsidR="006861B6" w:rsidRDefault="00000000">
      <w:pPr>
        <w:pStyle w:val="ac"/>
      </w:pPr>
      <w:bookmarkStart w:id="52" w:name="_Toc22871"/>
      <w:bookmarkStart w:id="53" w:name="_Toc31564"/>
      <w:r>
        <w:t>概述</w:t>
      </w:r>
      <w:bookmarkEnd w:id="52"/>
      <w:bookmarkEnd w:id="53"/>
    </w:p>
    <w:p w14:paraId="40E2D9C3" w14:textId="77777777" w:rsidR="006861B6" w:rsidRDefault="00000000">
      <w:pPr>
        <w:pStyle w:val="affffffff4"/>
        <w:ind w:firstLine="420"/>
      </w:pPr>
      <w:r>
        <w:t>客户的原始数据包括但不限于：授权数据、自有/自采数据、购买数据，通过清洗、筛选等方式对原始数据进行规范化处理，生成内容完整、富有逻辑的拟登记数据信息。</w:t>
      </w:r>
    </w:p>
    <w:p w14:paraId="59C8F35E" w14:textId="77777777" w:rsidR="006861B6" w:rsidRDefault="00000000">
      <w:pPr>
        <w:pStyle w:val="ac"/>
      </w:pPr>
      <w:bookmarkStart w:id="54" w:name="_Toc1970"/>
      <w:bookmarkStart w:id="55" w:name="_Toc4906"/>
      <w:r>
        <w:t>输入</w:t>
      </w:r>
      <w:bookmarkEnd w:id="54"/>
      <w:bookmarkEnd w:id="55"/>
    </w:p>
    <w:p w14:paraId="0D2D3BB6" w14:textId="77777777" w:rsidR="006861B6" w:rsidRDefault="00000000">
      <w:pPr>
        <w:pStyle w:val="affffffff4"/>
        <w:ind w:firstLine="420"/>
      </w:pPr>
      <w:r>
        <w:rPr>
          <w:rFonts w:hint="eastAsia"/>
        </w:rPr>
        <w:t>本文件</w:t>
      </w:r>
      <w:r>
        <w:t>7.1中提及的客户的原始数据。</w:t>
      </w:r>
    </w:p>
    <w:p w14:paraId="1B587170" w14:textId="77777777" w:rsidR="006861B6" w:rsidRDefault="00000000">
      <w:pPr>
        <w:pStyle w:val="ac"/>
      </w:pPr>
      <w:bookmarkStart w:id="56" w:name="_Toc1283"/>
      <w:bookmarkStart w:id="57" w:name="_Toc25018"/>
      <w:r>
        <w:t>步骤与方法</w:t>
      </w:r>
      <w:bookmarkEnd w:id="56"/>
      <w:bookmarkEnd w:id="57"/>
    </w:p>
    <w:p w14:paraId="2B0491A2" w14:textId="77777777" w:rsidR="006861B6" w:rsidRDefault="00000000">
      <w:pPr>
        <w:pStyle w:val="affffffff4"/>
        <w:ind w:firstLine="420"/>
      </w:pPr>
      <w:r>
        <w:t>数据处理的步骤与方法一般包括下列几项：</w:t>
      </w:r>
    </w:p>
    <w:p w14:paraId="6953B350" w14:textId="77777777" w:rsidR="006861B6" w:rsidRDefault="00000000">
      <w:pPr>
        <w:pStyle w:val="af6"/>
        <w:numPr>
          <w:ilvl w:val="0"/>
          <w:numId w:val="31"/>
        </w:numPr>
      </w:pPr>
      <w:r>
        <w:t>数据汇总、清洗。包括检查原始数据的完整性，去除重复数据，处理缺失值和异常值等</w:t>
      </w:r>
      <w:r>
        <w:rPr>
          <w:rFonts w:hint="eastAsia"/>
        </w:rPr>
        <w:t>；</w:t>
      </w:r>
    </w:p>
    <w:p w14:paraId="4B12FE7F" w14:textId="77777777" w:rsidR="006861B6" w:rsidRDefault="00000000">
      <w:pPr>
        <w:pStyle w:val="af6"/>
        <w:numPr>
          <w:ilvl w:val="0"/>
          <w:numId w:val="31"/>
        </w:numPr>
      </w:pPr>
      <w:r>
        <w:t>数据筛选。对原始数据进行标准化处理，统一计量单位、数据格式，以方便进行不同数据之间的比较和分析</w:t>
      </w:r>
      <w:r>
        <w:rPr>
          <w:rFonts w:hint="eastAsia"/>
        </w:rPr>
        <w:t>；</w:t>
      </w:r>
    </w:p>
    <w:p w14:paraId="32BA2056" w14:textId="77777777" w:rsidR="006861B6" w:rsidRDefault="00000000">
      <w:pPr>
        <w:pStyle w:val="af6"/>
        <w:numPr>
          <w:ilvl w:val="0"/>
          <w:numId w:val="31"/>
        </w:numPr>
      </w:pPr>
      <w:r>
        <w:t>数据保密性。严格遵守相关法律法规和数据保护政策，确保数据的安全和隐私，对敏感信息进行适当的脱敏处理，采取适当的安全措施保护数据的机密性，确保数据使用符合合规要求，并维护客户的权益和隐私。</w:t>
      </w:r>
    </w:p>
    <w:p w14:paraId="297740AF" w14:textId="77777777" w:rsidR="006861B6" w:rsidRDefault="00000000">
      <w:pPr>
        <w:pStyle w:val="ac"/>
      </w:pPr>
      <w:bookmarkStart w:id="58" w:name="_Toc1317"/>
      <w:bookmarkStart w:id="59" w:name="_Toc10357"/>
      <w:r>
        <w:t>输出</w:t>
      </w:r>
      <w:bookmarkEnd w:id="58"/>
      <w:bookmarkEnd w:id="59"/>
    </w:p>
    <w:p w14:paraId="5EF95150" w14:textId="77777777" w:rsidR="006861B6" w:rsidRDefault="00000000">
      <w:pPr>
        <w:pStyle w:val="affffffff4"/>
        <w:ind w:firstLine="420"/>
      </w:pPr>
      <w:r>
        <w:t>数据处理的输出一般包括：</w:t>
      </w:r>
    </w:p>
    <w:p w14:paraId="1DB15ECE" w14:textId="77777777" w:rsidR="006861B6" w:rsidRDefault="00000000">
      <w:pPr>
        <w:pStyle w:val="afff"/>
        <w:tabs>
          <w:tab w:val="clear" w:pos="854"/>
        </w:tabs>
      </w:pPr>
      <w:r>
        <w:t>数据处理的方法和过程信息；</w:t>
      </w:r>
    </w:p>
    <w:p w14:paraId="388EB82A" w14:textId="77777777" w:rsidR="006861B6" w:rsidRDefault="00000000">
      <w:pPr>
        <w:pStyle w:val="afff"/>
        <w:tabs>
          <w:tab w:val="clear" w:pos="854"/>
        </w:tabs>
      </w:pPr>
      <w:r>
        <w:t>规范的数据信息。</w:t>
      </w:r>
    </w:p>
    <w:p w14:paraId="563BE6FE" w14:textId="77777777" w:rsidR="006861B6" w:rsidRDefault="00000000">
      <w:pPr>
        <w:pStyle w:val="affffffff4"/>
        <w:ind w:firstLineChars="0" w:firstLine="0"/>
      </w:pPr>
      <w:r>
        <w:rPr>
          <w:rFonts w:ascii="黑体" w:eastAsia="黑体"/>
          <w:szCs w:val="21"/>
        </w:rPr>
        <w:t>7.5 质量控制</w:t>
      </w:r>
      <w:r>
        <w:t xml:space="preserve"> </w:t>
      </w:r>
    </w:p>
    <w:p w14:paraId="53197FE7" w14:textId="77777777" w:rsidR="006861B6" w:rsidRDefault="00000000">
      <w:pPr>
        <w:pStyle w:val="affffffff4"/>
        <w:ind w:firstLine="420"/>
      </w:pPr>
      <w:r>
        <w:t>数据处理质量控制宜确保：</w:t>
      </w:r>
    </w:p>
    <w:p w14:paraId="144CB4C3" w14:textId="77777777" w:rsidR="006861B6" w:rsidRDefault="00000000">
      <w:pPr>
        <w:pStyle w:val="af6"/>
        <w:numPr>
          <w:ilvl w:val="0"/>
          <w:numId w:val="32"/>
        </w:numPr>
      </w:pPr>
      <w:r>
        <w:t>数据汇总、清洗的准确率；</w:t>
      </w:r>
    </w:p>
    <w:p w14:paraId="5DBF4945" w14:textId="77777777" w:rsidR="006861B6" w:rsidRDefault="00000000">
      <w:pPr>
        <w:pStyle w:val="af6"/>
        <w:numPr>
          <w:ilvl w:val="0"/>
          <w:numId w:val="32"/>
        </w:numPr>
      </w:pPr>
      <w:r>
        <w:t>数据筛选结果规范；</w:t>
      </w:r>
    </w:p>
    <w:p w14:paraId="0E6AD142" w14:textId="77777777" w:rsidR="006861B6" w:rsidRDefault="00000000">
      <w:pPr>
        <w:pStyle w:val="af6"/>
        <w:numPr>
          <w:ilvl w:val="0"/>
          <w:numId w:val="32"/>
        </w:numPr>
      </w:pPr>
      <w:r>
        <w:t>保密数据的脱敏处理结果。</w:t>
      </w:r>
    </w:p>
    <w:p w14:paraId="32EA87C0" w14:textId="77777777" w:rsidR="006861B6" w:rsidRDefault="00000000">
      <w:pPr>
        <w:pStyle w:val="ab"/>
      </w:pPr>
      <w:bookmarkStart w:id="60" w:name="_Toc8994"/>
      <w:bookmarkStart w:id="61" w:name="_Toc9219"/>
      <w:r>
        <w:lastRenderedPageBreak/>
        <w:t>数据知识产权服务实施</w:t>
      </w:r>
      <w:bookmarkEnd w:id="60"/>
      <w:bookmarkEnd w:id="61"/>
    </w:p>
    <w:p w14:paraId="6A66A21F" w14:textId="77777777" w:rsidR="006861B6" w:rsidRDefault="00000000">
      <w:pPr>
        <w:pStyle w:val="ac"/>
      </w:pPr>
      <w:bookmarkStart w:id="62" w:name="_Toc18618"/>
      <w:bookmarkStart w:id="63" w:name="_Toc7808"/>
      <w:r>
        <w:t>输入</w:t>
      </w:r>
      <w:bookmarkEnd w:id="62"/>
      <w:bookmarkEnd w:id="63"/>
    </w:p>
    <w:p w14:paraId="7E666323" w14:textId="77777777" w:rsidR="006861B6" w:rsidRDefault="00000000">
      <w:pPr>
        <w:pStyle w:val="affffffff4"/>
        <w:ind w:firstLine="420"/>
      </w:pPr>
      <w:r>
        <w:t>7.4中提及的输出的规范的数据信息。</w:t>
      </w:r>
    </w:p>
    <w:p w14:paraId="38F63ACA" w14:textId="77777777" w:rsidR="006861B6" w:rsidRDefault="00000000">
      <w:pPr>
        <w:pStyle w:val="ac"/>
      </w:pPr>
      <w:bookmarkStart w:id="64" w:name="_Toc16528"/>
      <w:bookmarkStart w:id="65" w:name="_Toc23273"/>
      <w:r>
        <w:t>步骤与方法</w:t>
      </w:r>
      <w:bookmarkEnd w:id="64"/>
      <w:bookmarkEnd w:id="65"/>
    </w:p>
    <w:p w14:paraId="593A21A3" w14:textId="77777777" w:rsidR="006861B6" w:rsidRDefault="00000000">
      <w:pPr>
        <w:pStyle w:val="affffffff4"/>
        <w:ind w:firstLine="420"/>
      </w:pPr>
      <w:r>
        <w:t>数据知识产权登记的步骤与方法一般包括下列几项：</w:t>
      </w:r>
    </w:p>
    <w:p w14:paraId="26294448" w14:textId="77777777" w:rsidR="006861B6" w:rsidRDefault="00000000">
      <w:pPr>
        <w:pStyle w:val="af6"/>
        <w:numPr>
          <w:ilvl w:val="0"/>
          <w:numId w:val="33"/>
        </w:numPr>
      </w:pPr>
      <w:r>
        <w:t>按需勾选存证和登记；</w:t>
      </w:r>
    </w:p>
    <w:p w14:paraId="182D3E5F" w14:textId="77777777" w:rsidR="006861B6" w:rsidRDefault="00000000">
      <w:pPr>
        <w:pStyle w:val="af6"/>
        <w:numPr>
          <w:ilvl w:val="0"/>
          <w:numId w:val="33"/>
        </w:numPr>
      </w:pPr>
      <w:r>
        <w:t>依次录入登记著录信息；</w:t>
      </w:r>
    </w:p>
    <w:p w14:paraId="1ABE8F8A" w14:textId="77777777" w:rsidR="006861B6" w:rsidRDefault="00000000">
      <w:pPr>
        <w:pStyle w:val="af6"/>
        <w:numPr>
          <w:ilvl w:val="0"/>
          <w:numId w:val="33"/>
        </w:numPr>
      </w:pPr>
      <w:r>
        <w:t>下载安装江苏数据知识产权登记系统数据匹配度检测工具，上传检测文件、生成快照文件、哈希值等信息，补充至登记信息中；</w:t>
      </w:r>
    </w:p>
    <w:p w14:paraId="1B95707C" w14:textId="77777777" w:rsidR="006861B6" w:rsidRDefault="00000000">
      <w:pPr>
        <w:pStyle w:val="af6"/>
        <w:numPr>
          <w:ilvl w:val="0"/>
          <w:numId w:val="33"/>
        </w:numPr>
      </w:pPr>
      <w:r>
        <w:t>提交登记信息，下载保存登记申请表；</w:t>
      </w:r>
    </w:p>
    <w:p w14:paraId="4F09063C" w14:textId="77777777" w:rsidR="006861B6" w:rsidRDefault="00000000">
      <w:pPr>
        <w:pStyle w:val="af6"/>
        <w:numPr>
          <w:ilvl w:val="0"/>
          <w:numId w:val="33"/>
        </w:numPr>
      </w:pPr>
      <w:r>
        <w:t>客户进行签字盖章后上传提交扫描件；</w:t>
      </w:r>
    </w:p>
    <w:p w14:paraId="284106B0" w14:textId="77777777" w:rsidR="006861B6" w:rsidRDefault="00000000">
      <w:pPr>
        <w:pStyle w:val="af6"/>
        <w:numPr>
          <w:ilvl w:val="0"/>
          <w:numId w:val="33"/>
        </w:numPr>
      </w:pPr>
      <w:r>
        <w:t>公示完成后即可下载证书。</w:t>
      </w:r>
    </w:p>
    <w:p w14:paraId="61AA4E13" w14:textId="77777777" w:rsidR="006861B6" w:rsidRDefault="00000000">
      <w:pPr>
        <w:pStyle w:val="ac"/>
      </w:pPr>
      <w:bookmarkStart w:id="66" w:name="_Toc2070"/>
      <w:bookmarkStart w:id="67" w:name="_Toc10573"/>
      <w:r>
        <w:t>输出</w:t>
      </w:r>
      <w:bookmarkEnd w:id="66"/>
      <w:bookmarkEnd w:id="67"/>
    </w:p>
    <w:p w14:paraId="5D821B52" w14:textId="77777777" w:rsidR="006861B6" w:rsidRDefault="00000000">
      <w:pPr>
        <w:pStyle w:val="affffffff4"/>
        <w:ind w:firstLine="420"/>
      </w:pPr>
      <w:r>
        <w:t>数据知识产权服务的输出一般包括：</w:t>
      </w:r>
    </w:p>
    <w:p w14:paraId="635F129F" w14:textId="77777777" w:rsidR="006861B6" w:rsidRDefault="00000000">
      <w:pPr>
        <w:pStyle w:val="afff"/>
        <w:tabs>
          <w:tab w:val="clear" w:pos="854"/>
        </w:tabs>
      </w:pPr>
      <w:r>
        <w:t>包括录入信息的登记申请表；</w:t>
      </w:r>
    </w:p>
    <w:p w14:paraId="515A44F0" w14:textId="77777777" w:rsidR="006861B6" w:rsidRDefault="00000000">
      <w:pPr>
        <w:pStyle w:val="afff"/>
        <w:tabs>
          <w:tab w:val="clear" w:pos="854"/>
        </w:tabs>
      </w:pPr>
      <w:r>
        <w:t>数据知识产权服务中形成的其他相关数据信息。</w:t>
      </w:r>
    </w:p>
    <w:p w14:paraId="0F13899A" w14:textId="77777777" w:rsidR="006861B6" w:rsidRDefault="00000000">
      <w:pPr>
        <w:pStyle w:val="ac"/>
      </w:pPr>
      <w:bookmarkStart w:id="68" w:name="_Toc20360"/>
      <w:bookmarkStart w:id="69" w:name="_Toc14281"/>
      <w:r>
        <w:t>质量控制</w:t>
      </w:r>
      <w:bookmarkEnd w:id="68"/>
      <w:bookmarkEnd w:id="69"/>
    </w:p>
    <w:p w14:paraId="7B928753" w14:textId="77777777" w:rsidR="006861B6" w:rsidRDefault="00000000">
      <w:pPr>
        <w:pStyle w:val="affffffff4"/>
        <w:ind w:firstLine="420"/>
      </w:pPr>
      <w:r>
        <w:t>数据知识产权服务质量控制宜包括：</w:t>
      </w:r>
    </w:p>
    <w:p w14:paraId="3F5E65B3" w14:textId="77777777" w:rsidR="006861B6" w:rsidRDefault="00000000">
      <w:pPr>
        <w:pStyle w:val="afff"/>
        <w:tabs>
          <w:tab w:val="clear" w:pos="854"/>
        </w:tabs>
      </w:pPr>
      <w:r>
        <w:t>数据知识产权登记的有效性；</w:t>
      </w:r>
    </w:p>
    <w:p w14:paraId="23706942" w14:textId="77777777" w:rsidR="006861B6" w:rsidRDefault="00000000">
      <w:pPr>
        <w:pStyle w:val="afff"/>
        <w:tabs>
          <w:tab w:val="clear" w:pos="854"/>
        </w:tabs>
      </w:pPr>
      <w:r>
        <w:t>撰写内容的恰当性。</w:t>
      </w:r>
    </w:p>
    <w:p w14:paraId="2A82CBAA" w14:textId="77777777" w:rsidR="006861B6" w:rsidRDefault="00000000">
      <w:pPr>
        <w:pStyle w:val="ac"/>
      </w:pPr>
      <w:bookmarkStart w:id="70" w:name="_Toc27063"/>
      <w:bookmarkStart w:id="71" w:name="_Toc17904"/>
      <w:r>
        <w:t>运用方式</w:t>
      </w:r>
      <w:bookmarkEnd w:id="70"/>
      <w:bookmarkEnd w:id="71"/>
    </w:p>
    <w:p w14:paraId="76CC058E" w14:textId="77777777" w:rsidR="006861B6" w:rsidRDefault="00000000">
      <w:pPr>
        <w:pStyle w:val="affffffff4"/>
        <w:ind w:firstLine="420"/>
      </w:pPr>
      <w:r>
        <w:t>可采用以下一种或多种途径应用已登记的数据知识产权：</w:t>
      </w:r>
    </w:p>
    <w:p w14:paraId="0BFE1FC3" w14:textId="77777777" w:rsidR="006861B6" w:rsidRDefault="00000000">
      <w:pPr>
        <w:pStyle w:val="afff"/>
        <w:tabs>
          <w:tab w:val="clear" w:pos="854"/>
        </w:tabs>
      </w:pPr>
      <w:r>
        <w:t>在规定的平台进行数据交换；</w:t>
      </w:r>
    </w:p>
    <w:p w14:paraId="2F152307" w14:textId="77777777" w:rsidR="006861B6" w:rsidRDefault="00000000">
      <w:pPr>
        <w:pStyle w:val="afff"/>
        <w:tabs>
          <w:tab w:val="clear" w:pos="854"/>
        </w:tabs>
      </w:pPr>
      <w:r>
        <w:t>进行数据许可、质押融资等业务。</w:t>
      </w:r>
    </w:p>
    <w:p w14:paraId="58ED9D4E" w14:textId="77777777" w:rsidR="006861B6" w:rsidRDefault="00000000">
      <w:pPr>
        <w:pStyle w:val="ab"/>
      </w:pPr>
      <w:bookmarkStart w:id="72" w:name="_Toc29589"/>
      <w:bookmarkStart w:id="73" w:name="_Toc28998"/>
      <w:r>
        <w:t>数据知识产权服务成果</w:t>
      </w:r>
      <w:bookmarkEnd w:id="72"/>
      <w:bookmarkEnd w:id="73"/>
    </w:p>
    <w:p w14:paraId="2EB8AA67" w14:textId="77777777" w:rsidR="006861B6" w:rsidRDefault="00000000">
      <w:pPr>
        <w:pStyle w:val="ac"/>
      </w:pPr>
      <w:bookmarkStart w:id="74" w:name="_Toc4999"/>
      <w:bookmarkStart w:id="75" w:name="_Toc8497"/>
      <w:r>
        <w:t>成果文件</w:t>
      </w:r>
      <w:bookmarkEnd w:id="74"/>
      <w:bookmarkEnd w:id="75"/>
    </w:p>
    <w:p w14:paraId="7D6E0EED" w14:textId="77777777" w:rsidR="006861B6" w:rsidRDefault="00000000">
      <w:pPr>
        <w:pStyle w:val="ad"/>
        <w:spacing w:before="156" w:after="156"/>
      </w:pPr>
      <w:r>
        <w:t>信息咨询类</w:t>
      </w:r>
    </w:p>
    <w:p w14:paraId="023F8E51" w14:textId="77777777" w:rsidR="006861B6" w:rsidRDefault="00000000">
      <w:pPr>
        <w:pStyle w:val="affffffff4"/>
        <w:ind w:firstLine="420"/>
      </w:pPr>
      <w:r>
        <w:t>主要包括下列内容：</w:t>
      </w:r>
    </w:p>
    <w:p w14:paraId="5B436269" w14:textId="77777777" w:rsidR="006861B6" w:rsidRDefault="00000000">
      <w:pPr>
        <w:pStyle w:val="af6"/>
        <w:numPr>
          <w:ilvl w:val="0"/>
          <w:numId w:val="34"/>
        </w:numPr>
      </w:pPr>
      <w:r>
        <w:t>工作记录；</w:t>
      </w:r>
    </w:p>
    <w:p w14:paraId="43233DB3" w14:textId="77777777" w:rsidR="006861B6" w:rsidRDefault="00000000">
      <w:pPr>
        <w:pStyle w:val="af6"/>
        <w:numPr>
          <w:ilvl w:val="0"/>
          <w:numId w:val="34"/>
        </w:numPr>
      </w:pPr>
      <w:r>
        <w:t>工作台账；</w:t>
      </w:r>
    </w:p>
    <w:p w14:paraId="3A02C78E" w14:textId="77777777" w:rsidR="006861B6" w:rsidRDefault="00000000">
      <w:pPr>
        <w:pStyle w:val="af6"/>
        <w:numPr>
          <w:ilvl w:val="0"/>
          <w:numId w:val="34"/>
        </w:numPr>
      </w:pPr>
      <w:r>
        <w:t>咨询登记表；</w:t>
      </w:r>
    </w:p>
    <w:p w14:paraId="17AE7006" w14:textId="77777777" w:rsidR="006861B6" w:rsidRDefault="00000000">
      <w:pPr>
        <w:pStyle w:val="af6"/>
        <w:numPr>
          <w:ilvl w:val="0"/>
          <w:numId w:val="34"/>
        </w:numPr>
      </w:pPr>
      <w:r>
        <w:t>其他记录文件。</w:t>
      </w:r>
    </w:p>
    <w:p w14:paraId="1A0C5D11" w14:textId="77777777" w:rsidR="006861B6" w:rsidRDefault="00000000">
      <w:pPr>
        <w:pStyle w:val="ad"/>
        <w:spacing w:before="156" w:after="156"/>
      </w:pPr>
      <w:r>
        <w:t>登记实务类</w:t>
      </w:r>
    </w:p>
    <w:p w14:paraId="675B0235" w14:textId="77777777" w:rsidR="006861B6" w:rsidRDefault="00000000">
      <w:pPr>
        <w:pStyle w:val="affffffff4"/>
        <w:ind w:firstLine="420"/>
      </w:pPr>
      <w:r>
        <w:t>主要包括下列内容：</w:t>
      </w:r>
    </w:p>
    <w:p w14:paraId="29708B77" w14:textId="77777777" w:rsidR="006861B6" w:rsidRDefault="00000000">
      <w:pPr>
        <w:pStyle w:val="af6"/>
        <w:numPr>
          <w:ilvl w:val="0"/>
          <w:numId w:val="35"/>
        </w:numPr>
      </w:pPr>
      <w:r>
        <w:lastRenderedPageBreak/>
        <w:t>服务合同；</w:t>
      </w:r>
    </w:p>
    <w:p w14:paraId="5DA31065" w14:textId="77777777" w:rsidR="006861B6" w:rsidRDefault="00000000">
      <w:pPr>
        <w:pStyle w:val="af6"/>
        <w:numPr>
          <w:ilvl w:val="0"/>
          <w:numId w:val="35"/>
        </w:numPr>
      </w:pPr>
      <w:r>
        <w:t>登记申请表修改稿及正式文本；</w:t>
      </w:r>
    </w:p>
    <w:p w14:paraId="53B8ED6C" w14:textId="77777777" w:rsidR="006861B6" w:rsidRDefault="00000000">
      <w:pPr>
        <w:pStyle w:val="af6"/>
        <w:numPr>
          <w:ilvl w:val="0"/>
          <w:numId w:val="35"/>
        </w:numPr>
      </w:pPr>
      <w:r>
        <w:t>客户备案资料；</w:t>
      </w:r>
    </w:p>
    <w:p w14:paraId="7879364D" w14:textId="77777777" w:rsidR="006861B6" w:rsidRDefault="00000000">
      <w:pPr>
        <w:pStyle w:val="af6"/>
        <w:numPr>
          <w:ilvl w:val="0"/>
          <w:numId w:val="35"/>
        </w:numPr>
      </w:pPr>
      <w:r>
        <w:t>原始数据、最终数据文本；</w:t>
      </w:r>
    </w:p>
    <w:p w14:paraId="5D2521A8" w14:textId="77777777" w:rsidR="006861B6" w:rsidRDefault="00000000">
      <w:pPr>
        <w:pStyle w:val="af6"/>
        <w:numPr>
          <w:ilvl w:val="0"/>
          <w:numId w:val="35"/>
        </w:numPr>
      </w:pPr>
      <w:r>
        <w:t>其他相关文件。</w:t>
      </w:r>
    </w:p>
    <w:p w14:paraId="74890345" w14:textId="77777777" w:rsidR="006861B6" w:rsidRDefault="00000000">
      <w:pPr>
        <w:pStyle w:val="ac"/>
      </w:pPr>
      <w:bookmarkStart w:id="76" w:name="_Toc8921"/>
      <w:bookmarkStart w:id="77" w:name="_Toc25983"/>
      <w:r>
        <w:t>材料归档要求</w:t>
      </w:r>
      <w:bookmarkEnd w:id="76"/>
      <w:bookmarkEnd w:id="77"/>
    </w:p>
    <w:p w14:paraId="474F54B8" w14:textId="77777777" w:rsidR="006861B6" w:rsidRDefault="00000000">
      <w:pPr>
        <w:pStyle w:val="affffffff4"/>
        <w:ind w:firstLine="420"/>
      </w:pPr>
      <w:r>
        <w:t>成果文件的归档应满足下列要求：</w:t>
      </w:r>
    </w:p>
    <w:p w14:paraId="4971EAFD" w14:textId="77777777" w:rsidR="006861B6" w:rsidRDefault="00000000">
      <w:pPr>
        <w:pStyle w:val="afff"/>
        <w:tabs>
          <w:tab w:val="clear" w:pos="854"/>
        </w:tabs>
      </w:pPr>
      <w:r>
        <w:t>数据知识产权服务机构定期或在年度末、服务事项办结时，对服务过程中形成的各类重要文件、数据文本、资料进行汇总整理，及时归档；</w:t>
      </w:r>
    </w:p>
    <w:p w14:paraId="3250C513" w14:textId="77777777" w:rsidR="006861B6" w:rsidRDefault="00000000">
      <w:pPr>
        <w:pStyle w:val="afff"/>
        <w:tabs>
          <w:tab w:val="clear" w:pos="854"/>
        </w:tabs>
      </w:pPr>
      <w:r>
        <w:t>数据知识产权服务人员在服务办结一个月内将文件进行归档。</w:t>
      </w:r>
    </w:p>
    <w:p w14:paraId="5FA54996" w14:textId="77777777" w:rsidR="006861B6" w:rsidRDefault="00000000">
      <w:pPr>
        <w:pStyle w:val="ab"/>
      </w:pPr>
      <w:bookmarkStart w:id="78" w:name="_Toc31254"/>
      <w:bookmarkStart w:id="79" w:name="_Toc5339"/>
      <w:r>
        <w:t>评价与改进</w:t>
      </w:r>
      <w:bookmarkEnd w:id="78"/>
      <w:bookmarkEnd w:id="79"/>
    </w:p>
    <w:p w14:paraId="6304D79B" w14:textId="77777777" w:rsidR="006861B6" w:rsidRDefault="00000000">
      <w:pPr>
        <w:pStyle w:val="ac"/>
      </w:pPr>
      <w:bookmarkStart w:id="80" w:name="_Toc28276"/>
      <w:bookmarkStart w:id="81" w:name="_Toc9965"/>
      <w:r>
        <w:t>评价</w:t>
      </w:r>
      <w:bookmarkEnd w:id="80"/>
      <w:bookmarkEnd w:id="81"/>
    </w:p>
    <w:p w14:paraId="4BD04686" w14:textId="77777777" w:rsidR="006861B6" w:rsidRDefault="00000000">
      <w:pPr>
        <w:pStyle w:val="ad"/>
        <w:spacing w:before="156" w:after="156"/>
      </w:pPr>
      <w:r>
        <w:t>开展服务评价</w:t>
      </w:r>
    </w:p>
    <w:p w14:paraId="102E6E21" w14:textId="77777777" w:rsidR="006861B6" w:rsidRDefault="00000000">
      <w:pPr>
        <w:pStyle w:val="affffffff4"/>
        <w:ind w:firstLine="420"/>
      </w:pPr>
      <w:r>
        <w:t>建立服务评价渠道，对服务内容进行服务评价。</w:t>
      </w:r>
    </w:p>
    <w:p w14:paraId="6043AD98" w14:textId="77777777" w:rsidR="006861B6" w:rsidRDefault="00000000">
      <w:pPr>
        <w:pStyle w:val="ad"/>
        <w:spacing w:before="156" w:after="156"/>
      </w:pPr>
      <w:r>
        <w:t>收集服务信息</w:t>
      </w:r>
    </w:p>
    <w:p w14:paraId="1F67969C" w14:textId="77777777" w:rsidR="006861B6" w:rsidRDefault="00000000">
      <w:pPr>
        <w:pStyle w:val="affffffff4"/>
        <w:ind w:firstLine="420"/>
      </w:pPr>
      <w:r>
        <w:t>数据知识产权服务机构可通过下列方式收集评价信息：</w:t>
      </w:r>
    </w:p>
    <w:p w14:paraId="640991D9" w14:textId="77777777" w:rsidR="006861B6" w:rsidRDefault="00000000">
      <w:pPr>
        <w:pStyle w:val="af6"/>
        <w:numPr>
          <w:ilvl w:val="0"/>
          <w:numId w:val="36"/>
        </w:numPr>
      </w:pPr>
      <w:r>
        <w:t>召开会议；</w:t>
      </w:r>
    </w:p>
    <w:p w14:paraId="5E2D0DFE" w14:textId="77777777" w:rsidR="006861B6" w:rsidRDefault="00000000">
      <w:pPr>
        <w:pStyle w:val="af6"/>
        <w:numPr>
          <w:ilvl w:val="0"/>
          <w:numId w:val="36"/>
        </w:numPr>
      </w:pPr>
      <w:r>
        <w:t>征集意见和建议；</w:t>
      </w:r>
    </w:p>
    <w:p w14:paraId="017EB327" w14:textId="77777777" w:rsidR="006861B6" w:rsidRDefault="00000000">
      <w:pPr>
        <w:pStyle w:val="af6"/>
        <w:numPr>
          <w:ilvl w:val="0"/>
          <w:numId w:val="36"/>
        </w:numPr>
      </w:pPr>
      <w:r>
        <w:t>鼓励客户填写调查问卷；</w:t>
      </w:r>
    </w:p>
    <w:p w14:paraId="74AB8587" w14:textId="77777777" w:rsidR="006861B6" w:rsidRDefault="00000000">
      <w:pPr>
        <w:pStyle w:val="af6"/>
        <w:numPr>
          <w:ilvl w:val="0"/>
          <w:numId w:val="36"/>
        </w:numPr>
      </w:pPr>
      <w:r>
        <w:t>直接询问客户；</w:t>
      </w:r>
    </w:p>
    <w:p w14:paraId="732E8C3E" w14:textId="77777777" w:rsidR="006861B6" w:rsidRDefault="00000000">
      <w:pPr>
        <w:pStyle w:val="af6"/>
        <w:numPr>
          <w:ilvl w:val="0"/>
          <w:numId w:val="36"/>
        </w:numPr>
      </w:pPr>
      <w:r>
        <w:t>收集媒体报道；</w:t>
      </w:r>
    </w:p>
    <w:p w14:paraId="5BC72A2C" w14:textId="77777777" w:rsidR="006861B6" w:rsidRDefault="00000000">
      <w:pPr>
        <w:pStyle w:val="af6"/>
        <w:numPr>
          <w:ilvl w:val="0"/>
          <w:numId w:val="36"/>
        </w:numPr>
      </w:pPr>
      <w:r>
        <w:t>收集行业研究报告；</w:t>
      </w:r>
    </w:p>
    <w:p w14:paraId="02A9B95F" w14:textId="77777777" w:rsidR="006861B6" w:rsidRDefault="00000000">
      <w:pPr>
        <w:pStyle w:val="af6"/>
        <w:numPr>
          <w:ilvl w:val="0"/>
          <w:numId w:val="36"/>
        </w:numPr>
      </w:pPr>
      <w:r>
        <w:t>其他。</w:t>
      </w:r>
    </w:p>
    <w:p w14:paraId="44392DC1" w14:textId="77777777" w:rsidR="006861B6" w:rsidRDefault="00000000">
      <w:pPr>
        <w:pStyle w:val="ad"/>
        <w:spacing w:before="156" w:after="156"/>
      </w:pPr>
      <w:r>
        <w:t>建立评价制度</w:t>
      </w:r>
    </w:p>
    <w:p w14:paraId="609D2074" w14:textId="77777777" w:rsidR="006861B6" w:rsidRDefault="00000000">
      <w:pPr>
        <w:pStyle w:val="affffffff4"/>
        <w:ind w:firstLine="420"/>
      </w:pPr>
      <w:r>
        <w:t>数据知识产权服务机构可建立评价制度，对于收到的评价结果、评价信息进行分析、跟踪验证，并制定相应规定。</w:t>
      </w:r>
    </w:p>
    <w:p w14:paraId="06F2DCBC" w14:textId="77777777" w:rsidR="006861B6" w:rsidRDefault="00000000">
      <w:pPr>
        <w:pStyle w:val="ad"/>
        <w:spacing w:before="156" w:after="156"/>
      </w:pPr>
      <w:r>
        <w:t>保证评价的真实性</w:t>
      </w:r>
    </w:p>
    <w:p w14:paraId="2E0ABC90" w14:textId="77777777" w:rsidR="006861B6" w:rsidRDefault="00000000">
      <w:pPr>
        <w:pStyle w:val="affffffff4"/>
        <w:ind w:firstLine="420"/>
      </w:pPr>
      <w:r>
        <w:t>数据知识产权服务机构应保证服务评价的记录内容能够真实、准确反映服务内容。</w:t>
      </w:r>
    </w:p>
    <w:p w14:paraId="6CF0B6DA" w14:textId="77777777" w:rsidR="006861B6" w:rsidRDefault="00000000">
      <w:pPr>
        <w:pStyle w:val="ac"/>
      </w:pPr>
      <w:bookmarkStart w:id="82" w:name="_Toc14092"/>
      <w:bookmarkStart w:id="83" w:name="_Toc8310"/>
      <w:r>
        <w:t>改进</w:t>
      </w:r>
      <w:bookmarkEnd w:id="82"/>
      <w:bookmarkEnd w:id="83"/>
    </w:p>
    <w:p w14:paraId="69A3C187" w14:textId="77777777" w:rsidR="006861B6" w:rsidRDefault="00000000">
      <w:pPr>
        <w:pStyle w:val="ad"/>
        <w:spacing w:before="156" w:after="156"/>
      </w:pPr>
      <w:r>
        <w:t>预防和整改</w:t>
      </w:r>
    </w:p>
    <w:p w14:paraId="4A444D75" w14:textId="77777777" w:rsidR="006861B6" w:rsidRDefault="00000000">
      <w:pPr>
        <w:pStyle w:val="affffffff4"/>
        <w:ind w:firstLine="420"/>
      </w:pPr>
      <w:r>
        <w:t>数据知识产权服务机构应根据服务评价的结果采取相应的预防和整改措施，保持服务水平不断提升。</w:t>
      </w:r>
    </w:p>
    <w:p w14:paraId="395C4D2F" w14:textId="77777777" w:rsidR="006861B6" w:rsidRDefault="00000000">
      <w:pPr>
        <w:pStyle w:val="ad"/>
        <w:spacing w:before="156" w:after="156"/>
      </w:pPr>
      <w:r>
        <w:t>服务后跟踪</w:t>
      </w:r>
    </w:p>
    <w:p w14:paraId="2509C916" w14:textId="77777777" w:rsidR="006861B6" w:rsidRDefault="00000000">
      <w:pPr>
        <w:pStyle w:val="affffffff4"/>
        <w:ind w:firstLine="420"/>
      </w:pPr>
      <w:r>
        <w:lastRenderedPageBreak/>
        <w:t>数据知识产权服务机构应对预防和整改的有效性进行跟踪验证确认，保证相关措施与改进的有效实施，并将预防和整改的措施形成制度文件。</w:t>
      </w:r>
    </w:p>
    <w:p w14:paraId="03740FA3" w14:textId="77777777" w:rsidR="006861B6" w:rsidRDefault="006861B6">
      <w:pPr>
        <w:pStyle w:val="affffffff4"/>
        <w:ind w:firstLineChars="0" w:firstLine="0"/>
        <w:jc w:val="center"/>
        <w:rPr>
          <w:rFonts w:ascii="黑体" w:eastAsia="黑体" w:hAnsi="黑体" w:cs="黑体" w:hint="eastAsia"/>
          <w:b/>
        </w:rPr>
        <w:sectPr w:rsidR="006861B6">
          <w:headerReference w:type="first" r:id="rId13"/>
          <w:footerReference w:type="first" r:id="rId14"/>
          <w:pgSz w:w="11907" w:h="16839"/>
          <w:pgMar w:top="1418" w:right="1134" w:bottom="1134" w:left="1418" w:header="1418" w:footer="1134" w:gutter="0"/>
          <w:pgNumType w:start="1"/>
          <w:cols w:space="425"/>
          <w:docGrid w:type="lines" w:linePitch="312"/>
        </w:sectPr>
      </w:pPr>
    </w:p>
    <w:p w14:paraId="16888E00" w14:textId="77777777" w:rsidR="006861B6" w:rsidRDefault="00000000">
      <w:pPr>
        <w:pStyle w:val="affffffff3"/>
      </w:pPr>
      <w:bookmarkStart w:id="84" w:name="标准参考文献"/>
      <w:bookmarkStart w:id="85" w:name="_Toc13330"/>
      <w:bookmarkStart w:id="86" w:name="_Toc28762"/>
      <w:bookmarkEnd w:id="84"/>
      <w:r>
        <w:rPr>
          <w:rFonts w:hint="eastAsia"/>
        </w:rPr>
        <w:lastRenderedPageBreak/>
        <w:t>参  考  文  献</w:t>
      </w:r>
      <w:bookmarkEnd w:id="85"/>
      <w:bookmarkEnd w:id="86"/>
    </w:p>
    <w:p w14:paraId="0FBC48CE" w14:textId="77777777" w:rsidR="006861B6" w:rsidRDefault="00000000">
      <w:pPr>
        <w:pStyle w:val="afa"/>
        <w:ind w:firstLine="420"/>
      </w:pPr>
      <w:r>
        <w:rPr>
          <w:rFonts w:hint="eastAsia"/>
        </w:rPr>
        <w:t>GB/T 21374-2008 知识产权文献与信息 基本词汇</w:t>
      </w:r>
    </w:p>
    <w:p w14:paraId="4541C028" w14:textId="77777777" w:rsidR="006861B6" w:rsidRDefault="00000000">
      <w:pPr>
        <w:pStyle w:val="afa"/>
        <w:ind w:firstLine="420"/>
      </w:pPr>
      <w:r>
        <w:rPr>
          <w:rFonts w:hint="eastAsia"/>
        </w:rPr>
        <w:t>GB/T 39551.1-2020 专利导航指南 第1部分：总则</w:t>
      </w:r>
    </w:p>
    <w:p w14:paraId="067596A7" w14:textId="77777777" w:rsidR="006861B6" w:rsidRDefault="00000000">
      <w:pPr>
        <w:pStyle w:val="afa"/>
        <w:ind w:firstLine="420"/>
      </w:pPr>
      <w:r>
        <w:rPr>
          <w:rFonts w:hint="eastAsia"/>
        </w:rPr>
        <w:t>DB 3402/T 10-2020 商标代理服务规范</w:t>
      </w:r>
    </w:p>
    <w:p w14:paraId="68212928" w14:textId="77777777" w:rsidR="006861B6" w:rsidRDefault="00000000">
      <w:pPr>
        <w:pStyle w:val="afa"/>
        <w:ind w:firstLine="420"/>
      </w:pPr>
      <w:r>
        <w:rPr>
          <w:rFonts w:hint="eastAsia"/>
        </w:rPr>
        <w:t>《数据新型财产权的确立研究》</w:t>
      </w:r>
    </w:p>
    <w:p w14:paraId="5B34CEFA" w14:textId="77777777" w:rsidR="006861B6" w:rsidRDefault="006861B6">
      <w:pPr>
        <w:pStyle w:val="afa"/>
        <w:numPr>
          <w:ilvl w:val="0"/>
          <w:numId w:val="0"/>
        </w:numPr>
      </w:pPr>
    </w:p>
    <w:p w14:paraId="13F538CC" w14:textId="77777777" w:rsidR="006861B6" w:rsidRDefault="00000000">
      <w:pPr>
        <w:pStyle w:val="afa"/>
        <w:numPr>
          <w:ilvl w:val="0"/>
          <w:numId w:val="0"/>
        </w:numPr>
        <w:jc w:val="center"/>
        <w:rPr>
          <w:rFonts w:hAnsi="宋体" w:cs="宋体" w:hint="eastAsia"/>
        </w:rPr>
      </w:pPr>
      <w:bookmarkStart w:id="87" w:name="终结线"/>
      <w:bookmarkEnd w:id="87"/>
      <w:r>
        <w:rPr>
          <w:rFonts w:ascii="黑体" w:eastAsia="黑体" w:hAnsi="黑体" w:cs="黑体" w:hint="eastAsia"/>
          <w:b/>
        </w:rPr>
        <w:t>━━━━━━━━━━━</w:t>
      </w:r>
    </w:p>
    <w:p w14:paraId="419093C5" w14:textId="77777777" w:rsidR="006861B6" w:rsidRDefault="006861B6">
      <w:pPr>
        <w:pStyle w:val="afa"/>
        <w:numPr>
          <w:ilvl w:val="0"/>
          <w:numId w:val="0"/>
        </w:numPr>
      </w:pPr>
    </w:p>
    <w:sectPr w:rsidR="006861B6">
      <w:pgSz w:w="11907" w:h="16839"/>
      <w:pgMar w:top="1418" w:right="1134" w:bottom="1134" w:left="1418" w:header="1418" w:footer="1134"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E0814F" w14:textId="77777777" w:rsidR="007B7832" w:rsidRDefault="007B7832">
      <w:r>
        <w:separator/>
      </w:r>
    </w:p>
  </w:endnote>
  <w:endnote w:type="continuationSeparator" w:id="0">
    <w:p w14:paraId="753FC758" w14:textId="77777777" w:rsidR="007B7832" w:rsidRDefault="007B78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default"/>
    <w:sig w:usb0="00000000" w:usb1="00000000"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81D70B" w14:textId="77777777" w:rsidR="006861B6" w:rsidRDefault="00000000">
    <w:pPr>
      <w:pStyle w:val="afffffffd"/>
      <w:framePr w:wrap="around" w:vAnchor="text" w:hAnchor="margin" w:xAlign="outside" w:y="1"/>
      <w:rPr>
        <w:rStyle w:val="afffffff6"/>
      </w:rPr>
    </w:pPr>
    <w:r>
      <w:rPr>
        <w:rStyle w:val="afffffff6"/>
      </w:rPr>
      <w:fldChar w:fldCharType="begin"/>
    </w:r>
    <w:r>
      <w:rPr>
        <w:rStyle w:val="afffffff6"/>
      </w:rPr>
      <w:instrText xml:space="preserve"> PAGE </w:instrText>
    </w:r>
    <w:r>
      <w:rPr>
        <w:rStyle w:val="afffffff6"/>
      </w:rPr>
      <w:fldChar w:fldCharType="separate"/>
    </w:r>
    <w:r>
      <w:rPr>
        <w:rStyle w:val="afffffff6"/>
      </w:rPr>
      <w:t>1</w:t>
    </w:r>
    <w:r>
      <w:rPr>
        <w:rStyle w:val="afffffff6"/>
      </w:rPr>
      <w:fldChar w:fldCharType="end"/>
    </w:r>
  </w:p>
  <w:p w14:paraId="1723815D" w14:textId="77777777" w:rsidR="006861B6" w:rsidRDefault="006861B6">
    <w:pPr>
      <w:pStyle w:val="afffffffd"/>
      <w:ind w:right="360" w:firstLine="360"/>
      <w:rPr>
        <w:rStyle w:val="afffffff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E7A13" w14:textId="77777777" w:rsidR="006861B6" w:rsidRDefault="00000000">
    <w:pPr>
      <w:pStyle w:val="afffffffe"/>
      <w:framePr w:wrap="around" w:vAnchor="text" w:hAnchor="margin" w:xAlign="outside" w:y="1"/>
      <w:rPr>
        <w:rStyle w:val="afffffff6"/>
      </w:rPr>
    </w:pPr>
    <w:r>
      <w:rPr>
        <w:rStyle w:val="afffffff6"/>
      </w:rPr>
      <w:fldChar w:fldCharType="begin"/>
    </w:r>
    <w:r>
      <w:rPr>
        <w:rStyle w:val="afffffff6"/>
      </w:rPr>
      <w:instrText xml:space="preserve"> PAGE </w:instrText>
    </w:r>
    <w:r>
      <w:rPr>
        <w:rStyle w:val="afffffff6"/>
      </w:rPr>
      <w:fldChar w:fldCharType="separate"/>
    </w:r>
    <w:r>
      <w:rPr>
        <w:rStyle w:val="afffffff6"/>
      </w:rPr>
      <w:t>1</w:t>
    </w:r>
    <w:r>
      <w:rPr>
        <w:rStyle w:val="afffffff6"/>
      </w:rPr>
      <w:fldChar w:fldCharType="end"/>
    </w:r>
  </w:p>
  <w:p w14:paraId="5FDDECD6" w14:textId="77777777" w:rsidR="006861B6" w:rsidRDefault="006861B6">
    <w:pPr>
      <w:pStyle w:val="afffffffe"/>
      <w:ind w:right="360" w:firstLine="360"/>
      <w:rPr>
        <w:rStyle w:val="afffffff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D2411B" w14:textId="77777777" w:rsidR="006861B6" w:rsidRDefault="00000000">
    <w:pPr>
      <w:pStyle w:val="afffff5"/>
      <w:framePr w:wrap="around" w:vAnchor="text" w:hAnchor="margin" w:xAlign="outside" w:y="1"/>
    </w:pPr>
    <w:r>
      <w:rPr>
        <w:rStyle w:val="afffffff6"/>
      </w:rPr>
      <w:fldChar w:fldCharType="begin"/>
    </w:r>
    <w:r>
      <w:rPr>
        <w:rStyle w:val="afffffff6"/>
      </w:rPr>
      <w:instrText xml:space="preserve"> PAGE </w:instrText>
    </w:r>
    <w:r>
      <w:rPr>
        <w:rStyle w:val="afffffff6"/>
      </w:rPr>
      <w:fldChar w:fldCharType="separate"/>
    </w:r>
    <w:r>
      <w:rPr>
        <w:rStyle w:val="afffffff6"/>
      </w:rPr>
      <w:t>1</w:t>
    </w:r>
    <w:r>
      <w:rPr>
        <w:rStyle w:val="afffffff6"/>
      </w:rPr>
      <w:fldChar w:fldCharType="end"/>
    </w:r>
  </w:p>
  <w:p w14:paraId="691881BF" w14:textId="77777777" w:rsidR="006861B6" w:rsidRDefault="006861B6">
    <w:pPr>
      <w:pStyle w:val="afffff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8EBE6" w14:textId="77777777" w:rsidR="007B7832" w:rsidRDefault="007B7832">
      <w:r>
        <w:separator/>
      </w:r>
    </w:p>
  </w:footnote>
  <w:footnote w:type="continuationSeparator" w:id="0">
    <w:p w14:paraId="7CB53A89" w14:textId="77777777" w:rsidR="007B7832" w:rsidRDefault="007B78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B7AC55" w14:textId="77777777" w:rsidR="006861B6" w:rsidRDefault="00000000">
    <w:pPr>
      <w:pStyle w:val="affffffff0"/>
    </w:pPr>
    <w:r>
      <w:rPr>
        <w:rFonts w:hint="eastAsia"/>
      </w:rPr>
      <w:t>DB3212/T XXXX—2024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FD088C" w14:textId="77777777" w:rsidR="006861B6" w:rsidRDefault="00000000">
    <w:pPr>
      <w:pStyle w:val="affffffff"/>
    </w:pPr>
    <w:r>
      <w:rPr>
        <w:rFonts w:hint="eastAsia"/>
      </w:rPr>
      <w:t>T/TZAS/T XXXX—2024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A98EE" w14:textId="77777777" w:rsidR="006861B6" w:rsidRDefault="006861B6">
    <w:pPr>
      <w:pStyle w:val="afffff7"/>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3974C0F"/>
    <w:multiLevelType w:val="multilevel"/>
    <w:tmpl w:val="83974C0F"/>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 w15:restartNumberingAfterBreak="0">
    <w:nsid w:val="85747D9D"/>
    <w:multiLevelType w:val="multilevel"/>
    <w:tmpl w:val="85747D9D"/>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 w15:restartNumberingAfterBreak="0">
    <w:nsid w:val="8FCDB9B7"/>
    <w:multiLevelType w:val="multilevel"/>
    <w:tmpl w:val="8FCDB9B7"/>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 w15:restartNumberingAfterBreak="0">
    <w:nsid w:val="9D402E62"/>
    <w:multiLevelType w:val="multilevel"/>
    <w:tmpl w:val="9D402E62"/>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4" w15:restartNumberingAfterBreak="0">
    <w:nsid w:val="FF1A9BDC"/>
    <w:multiLevelType w:val="multilevel"/>
    <w:tmpl w:val="FF1A9BDC"/>
    <w:lvl w:ilvl="0">
      <w:start w:val="1"/>
      <w:numFmt w:val="decimal"/>
      <w:pStyle w:val="a"/>
      <w:suff w:val="nothing"/>
      <w:lvlText w:val="注%1："/>
      <w:lvlJc w:val="left"/>
      <w:pPr>
        <w:tabs>
          <w:tab w:val="left" w:pos="0"/>
        </w:tabs>
        <w:ind w:left="811" w:hanging="448"/>
      </w:pPr>
      <w:rPr>
        <w:rFonts w:ascii="黑体" w:eastAsia="黑体" w:hAnsi="黑体" w:cs="黑体" w:hint="default"/>
        <w:b w:val="0"/>
        <w:bCs w:val="0"/>
        <w:i w:val="0"/>
        <w:iCs w:val="0"/>
        <w:caps w:val="0"/>
        <w:smallCaps w:val="0"/>
        <w:strike w:val="0"/>
        <w:dstrike w:val="0"/>
        <w:outline w:val="0"/>
        <w:shadow w:val="0"/>
        <w:emboss w:val="0"/>
        <w:imprint w:val="0"/>
        <w:vanish w:val="0"/>
        <w:spacing w:val="0"/>
        <w:position w:val="0"/>
        <w:sz w:val="18"/>
        <w:szCs w:val="18"/>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5" w15:restartNumberingAfterBreak="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6" w15:restartNumberingAfterBreak="0">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7" w15:restartNumberingAfterBreak="0">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8" w15:restartNumberingAfterBreak="0">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9" w15:restartNumberingAfterBreak="0">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10" w15:restartNumberingAfterBreak="0">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11" w15:restartNumberingAfterBreak="0">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12" w15:restartNumberingAfterBreak="0">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13" w15:restartNumberingAfterBreak="0">
    <w:nsid w:val="FFFFFF88"/>
    <w:multiLevelType w:val="singleLevel"/>
    <w:tmpl w:val="FFFFFF88"/>
    <w:lvl w:ilvl="0">
      <w:start w:val="1"/>
      <w:numFmt w:val="decimal"/>
      <w:pStyle w:val="a0"/>
      <w:lvlText w:val="%1."/>
      <w:lvlJc w:val="left"/>
      <w:pPr>
        <w:tabs>
          <w:tab w:val="left" w:pos="360"/>
        </w:tabs>
        <w:ind w:left="360" w:hangingChars="200" w:hanging="360"/>
      </w:pPr>
    </w:lvl>
  </w:abstractNum>
  <w:abstractNum w:abstractNumId="14" w15:restartNumberingAfterBreak="0">
    <w:nsid w:val="FFFFFF89"/>
    <w:multiLevelType w:val="singleLevel"/>
    <w:tmpl w:val="FFFFFF89"/>
    <w:lvl w:ilvl="0">
      <w:start w:val="1"/>
      <w:numFmt w:val="bullet"/>
      <w:pStyle w:val="a1"/>
      <w:lvlText w:val=""/>
      <w:lvlJc w:val="left"/>
      <w:pPr>
        <w:tabs>
          <w:tab w:val="left" w:pos="360"/>
        </w:tabs>
        <w:ind w:left="360" w:hangingChars="200" w:hanging="360"/>
      </w:pPr>
      <w:rPr>
        <w:rFonts w:ascii="Wingdings" w:hAnsi="Wingdings" w:hint="default"/>
      </w:rPr>
    </w:lvl>
  </w:abstractNum>
  <w:abstractNum w:abstractNumId="15" w15:restartNumberingAfterBreak="0">
    <w:nsid w:val="07ED3FEA"/>
    <w:multiLevelType w:val="multilevel"/>
    <w:tmpl w:val="07ED3FEA"/>
    <w:lvl w:ilvl="0">
      <w:start w:val="1"/>
      <w:numFmt w:val="none"/>
      <w:lvlText w:val="%1"/>
      <w:lvlJc w:val="left"/>
      <w:pPr>
        <w:ind w:left="425" w:hanging="425"/>
      </w:pPr>
      <w:rPr>
        <w:rFonts w:hint="eastAsia"/>
      </w:rPr>
    </w:lvl>
    <w:lvl w:ilvl="1">
      <w:start w:val="1"/>
      <w:numFmt w:val="decimal"/>
      <w:pStyle w:val="a2"/>
      <w:suff w:val="nothing"/>
      <w:lvlText w:val="%10.%2 "/>
      <w:lvlJc w:val="left"/>
      <w:pPr>
        <w:ind w:left="0" w:firstLine="0"/>
      </w:pPr>
      <w:rPr>
        <w:rFonts w:ascii="黑体" w:eastAsia="黑体" w:hAnsiTheme="minorHAnsi" w:hint="eastAsia"/>
        <w:b w:val="0"/>
        <w:i w:val="0"/>
        <w:sz w:val="21"/>
      </w:rPr>
    </w:lvl>
    <w:lvl w:ilvl="2">
      <w:start w:val="1"/>
      <w:numFmt w:val="decimal"/>
      <w:pStyle w:val="a3"/>
      <w:suff w:val="nothing"/>
      <w:lvlText w:val="%10.%2.%3 "/>
      <w:lvlJc w:val="left"/>
      <w:pPr>
        <w:ind w:left="0" w:firstLine="0"/>
      </w:pPr>
      <w:rPr>
        <w:rFonts w:ascii="黑体" w:eastAsia="黑体" w:hAnsiTheme="minorHAnsi" w:hint="eastAsia"/>
        <w:b w:val="0"/>
        <w:i w:val="0"/>
        <w:sz w:val="21"/>
      </w:rPr>
    </w:lvl>
    <w:lvl w:ilvl="3">
      <w:start w:val="1"/>
      <w:numFmt w:val="decimal"/>
      <w:pStyle w:val="a4"/>
      <w:suff w:val="nothing"/>
      <w:lvlText w:val="%10.%2.%3.%4 "/>
      <w:lvlJc w:val="left"/>
      <w:pPr>
        <w:ind w:left="0" w:firstLine="0"/>
      </w:pPr>
      <w:rPr>
        <w:rFonts w:ascii="黑体" w:eastAsia="黑体" w:hAnsiTheme="minorHAnsi" w:hint="eastAsia"/>
        <w:b w:val="0"/>
        <w:i w:val="0"/>
        <w:sz w:val="21"/>
      </w:rPr>
    </w:lvl>
    <w:lvl w:ilvl="4">
      <w:start w:val="1"/>
      <w:numFmt w:val="decimal"/>
      <w:pStyle w:val="a5"/>
      <w:suff w:val="nothing"/>
      <w:lvlText w:val="%10.%2.%3.%4.%5 "/>
      <w:lvlJc w:val="left"/>
      <w:pPr>
        <w:ind w:left="0" w:firstLine="0"/>
      </w:pPr>
      <w:rPr>
        <w:rFonts w:ascii="黑体" w:eastAsia="黑体" w:hAnsiTheme="minorHAnsi" w:hint="eastAsia"/>
        <w:b w:val="0"/>
        <w:i w:val="0"/>
        <w:sz w:val="21"/>
      </w:rPr>
    </w:lvl>
    <w:lvl w:ilvl="5">
      <w:start w:val="1"/>
      <w:numFmt w:val="decimal"/>
      <w:pStyle w:val="a6"/>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6" w15:restartNumberingAfterBreak="0">
    <w:nsid w:val="09227E31"/>
    <w:multiLevelType w:val="multilevel"/>
    <w:tmpl w:val="09227E31"/>
    <w:lvl w:ilvl="0">
      <w:start w:val="1"/>
      <w:numFmt w:val="none"/>
      <w:suff w:val="nothing"/>
      <w:lvlText w:val=""/>
      <w:lvlJc w:val="left"/>
      <w:pPr>
        <w:ind w:left="0" w:firstLine="0"/>
      </w:pPr>
      <w:rPr>
        <w:rFonts w:ascii="黑体" w:eastAsia="黑体" w:hAnsi="Times New Roman" w:hint="eastAsia"/>
        <w:b/>
        <w:i w:val="0"/>
        <w:sz w:val="21"/>
      </w:rPr>
    </w:lvl>
    <w:lvl w:ilvl="1">
      <w:start w:val="1"/>
      <w:numFmt w:val="decimal"/>
      <w:pStyle w:val="a7"/>
      <w:suff w:val="nothing"/>
      <w:lvlText w:val="表%2　"/>
      <w:lvlJc w:val="left"/>
      <w:pPr>
        <w:ind w:left="0" w:firstLine="0"/>
      </w:pPr>
      <w:rPr>
        <w:rFonts w:ascii="黑体" w:eastAsia="黑体" w:hAnsi="Times New Roman" w:hint="eastAsia"/>
        <w:b w:val="0"/>
        <w:i w:val="0"/>
        <w:caps w:val="0"/>
        <w:strike w:val="0"/>
        <w:dstrike w:val="0"/>
        <w:snapToGrid w:val="0"/>
        <w:vanish w:val="0"/>
        <w:kern w:val="0"/>
        <w:sz w:val="21"/>
        <w:szCs w:val="21"/>
        <w:u w:val="none"/>
        <w:vertAlign w:val="baseline"/>
      </w:rPr>
    </w:lvl>
    <w:lvl w:ilvl="2">
      <w:start w:val="1"/>
      <w:numFmt w:val="none"/>
      <w:pStyle w:val="a8"/>
      <w:suff w:val="nothing"/>
      <w:lvlText w:val="%1表%2　"/>
      <w:lvlJc w:val="left"/>
      <w:pPr>
        <w:ind w:left="0" w:firstLine="0"/>
      </w:pPr>
      <w:rPr>
        <w:rFonts w:ascii="黑体" w:eastAsia="黑体" w:hAnsi="黑体" w:cs="Times New Roman" w:hint="eastAsia"/>
        <w:b w:val="0"/>
        <w:bCs w:val="0"/>
        <w:i w:val="0"/>
        <w:iCs w:val="0"/>
        <w:caps w:val="0"/>
        <w:smallCaps w:val="0"/>
        <w:strike w:val="0"/>
        <w:dstrike w:val="0"/>
        <w:outline w:val="0"/>
        <w:shadow w:val="0"/>
        <w:emboss w:val="0"/>
        <w:imprint w:val="0"/>
        <w:snapToGrid w:val="0"/>
        <w:vanish w:val="0"/>
        <w:spacing w:val="0"/>
        <w:w w:val="10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3969"/>
        </w:tabs>
        <w:ind w:left="3969" w:hanging="1418"/>
      </w:pPr>
      <w:rPr>
        <w:rFonts w:hint="eastAsia"/>
      </w:rPr>
    </w:lvl>
    <w:lvl w:ilvl="8">
      <w:start w:val="1"/>
      <w:numFmt w:val="decimal"/>
      <w:lvlText w:val="%1.%2.%3.%4.%5.%6.%7.%8.%9"/>
      <w:lvlJc w:val="left"/>
      <w:pPr>
        <w:tabs>
          <w:tab w:val="left" w:pos="4677"/>
        </w:tabs>
        <w:ind w:left="4677" w:hanging="1700"/>
      </w:pPr>
      <w:rPr>
        <w:rFonts w:hint="eastAsia"/>
      </w:rPr>
    </w:lvl>
  </w:abstractNum>
  <w:abstractNum w:abstractNumId="17" w15:restartNumberingAfterBreak="0">
    <w:nsid w:val="0AE367E9"/>
    <w:multiLevelType w:val="multilevel"/>
    <w:tmpl w:val="0AE367E9"/>
    <w:lvl w:ilvl="0">
      <w:start w:val="1"/>
      <w:numFmt w:val="none"/>
      <w:pStyle w:val="a9"/>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18" w15:restartNumberingAfterBreak="0">
    <w:nsid w:val="0B331869"/>
    <w:multiLevelType w:val="multilevel"/>
    <w:tmpl w:val="0B331869"/>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9" w15:restartNumberingAfterBreak="0">
    <w:nsid w:val="0D46713A"/>
    <w:multiLevelType w:val="multilevel"/>
    <w:tmpl w:val="0D46713A"/>
    <w:lvl w:ilvl="0">
      <w:start w:val="1"/>
      <w:numFmt w:val="bullet"/>
      <w:pStyle w:val="aa"/>
      <w:lvlText w:val=""/>
      <w:lvlJc w:val="left"/>
      <w:pPr>
        <w:ind w:left="836" w:hanging="420"/>
      </w:pPr>
      <w:rPr>
        <w:rFonts w:ascii="Wingdings" w:hAnsi="Wingdings" w:hint="default"/>
      </w:rPr>
    </w:lvl>
    <w:lvl w:ilvl="1">
      <w:start w:val="1"/>
      <w:numFmt w:val="bullet"/>
      <w:lvlText w:val=""/>
      <w:lvlJc w:val="left"/>
      <w:pPr>
        <w:ind w:left="1256" w:hanging="420"/>
      </w:pPr>
      <w:rPr>
        <w:rFonts w:ascii="Wingdings" w:hAnsi="Wingdings" w:hint="default"/>
      </w:rPr>
    </w:lvl>
    <w:lvl w:ilvl="2">
      <w:start w:val="1"/>
      <w:numFmt w:val="bullet"/>
      <w:lvlText w:val=""/>
      <w:lvlJc w:val="left"/>
      <w:pPr>
        <w:ind w:left="1676" w:hanging="420"/>
      </w:pPr>
      <w:rPr>
        <w:rFonts w:ascii="Wingdings" w:hAnsi="Wingdings" w:hint="default"/>
      </w:rPr>
    </w:lvl>
    <w:lvl w:ilvl="3">
      <w:start w:val="1"/>
      <w:numFmt w:val="bullet"/>
      <w:lvlText w:val=""/>
      <w:lvlJc w:val="left"/>
      <w:pPr>
        <w:ind w:left="2096" w:hanging="420"/>
      </w:pPr>
      <w:rPr>
        <w:rFonts w:ascii="Wingdings" w:hAnsi="Wingdings" w:hint="default"/>
      </w:rPr>
    </w:lvl>
    <w:lvl w:ilvl="4">
      <w:start w:val="1"/>
      <w:numFmt w:val="bullet"/>
      <w:lvlText w:val=""/>
      <w:lvlJc w:val="left"/>
      <w:pPr>
        <w:ind w:left="2516" w:hanging="420"/>
      </w:pPr>
      <w:rPr>
        <w:rFonts w:ascii="Wingdings" w:hAnsi="Wingdings" w:hint="default"/>
      </w:rPr>
    </w:lvl>
    <w:lvl w:ilvl="5">
      <w:start w:val="1"/>
      <w:numFmt w:val="bullet"/>
      <w:lvlText w:val=""/>
      <w:lvlJc w:val="left"/>
      <w:pPr>
        <w:ind w:left="2936" w:hanging="420"/>
      </w:pPr>
      <w:rPr>
        <w:rFonts w:ascii="Wingdings" w:hAnsi="Wingdings" w:hint="default"/>
      </w:rPr>
    </w:lvl>
    <w:lvl w:ilvl="6">
      <w:start w:val="1"/>
      <w:numFmt w:val="bullet"/>
      <w:lvlText w:val=""/>
      <w:lvlJc w:val="left"/>
      <w:pPr>
        <w:ind w:left="3356" w:hanging="420"/>
      </w:pPr>
      <w:rPr>
        <w:rFonts w:ascii="Wingdings" w:hAnsi="Wingdings" w:hint="default"/>
      </w:rPr>
    </w:lvl>
    <w:lvl w:ilvl="7">
      <w:start w:val="1"/>
      <w:numFmt w:val="bullet"/>
      <w:lvlText w:val=""/>
      <w:lvlJc w:val="left"/>
      <w:pPr>
        <w:ind w:left="3776" w:hanging="420"/>
      </w:pPr>
      <w:rPr>
        <w:rFonts w:ascii="Wingdings" w:hAnsi="Wingdings" w:hint="default"/>
      </w:rPr>
    </w:lvl>
    <w:lvl w:ilvl="8">
      <w:start w:val="1"/>
      <w:numFmt w:val="bullet"/>
      <w:lvlText w:val=""/>
      <w:lvlJc w:val="left"/>
      <w:pPr>
        <w:ind w:left="4196" w:hanging="420"/>
      </w:pPr>
      <w:rPr>
        <w:rFonts w:ascii="Wingdings" w:hAnsi="Wingdings" w:hint="default"/>
      </w:rPr>
    </w:lvl>
  </w:abstractNum>
  <w:abstractNum w:abstractNumId="20" w15:restartNumberingAfterBreak="0">
    <w:nsid w:val="1FC91163"/>
    <w:multiLevelType w:val="multilevel"/>
    <w:tmpl w:val="1FC91163"/>
    <w:lvl w:ilvl="0">
      <w:start w:val="1"/>
      <w:numFmt w:val="decimal"/>
      <w:pStyle w:val="ab"/>
      <w:suff w:val="nothing"/>
      <w:lvlText w:val="%1　"/>
      <w:lvlJc w:val="left"/>
      <w:pPr>
        <w:ind w:left="0" w:firstLine="0"/>
      </w:pPr>
      <w:rPr>
        <w:rFonts w:ascii="黑体" w:eastAsia="黑体" w:hAnsi="Times New Roman" w:hint="eastAsia"/>
        <w:b w:val="0"/>
        <w:i w:val="0"/>
        <w:sz w:val="21"/>
        <w:szCs w:val="21"/>
      </w:rPr>
    </w:lvl>
    <w:lvl w:ilvl="1">
      <w:start w:val="1"/>
      <w:numFmt w:val="decimal"/>
      <w:pStyle w:val="ac"/>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d"/>
      <w:suff w:val="nothing"/>
      <w:lvlText w:val="%1.%2.%3　"/>
      <w:lvlJc w:val="left"/>
      <w:pPr>
        <w:ind w:left="0" w:firstLine="0"/>
      </w:pPr>
      <w:rPr>
        <w:rFonts w:ascii="黑体" w:eastAsia="黑体" w:hAnsi="Times New Roman" w:hint="eastAsia"/>
        <w:b w:val="0"/>
        <w:i w:val="0"/>
        <w:sz w:val="21"/>
      </w:rPr>
    </w:lvl>
    <w:lvl w:ilvl="3">
      <w:start w:val="1"/>
      <w:numFmt w:val="decimal"/>
      <w:pStyle w:val="ae"/>
      <w:suff w:val="nothing"/>
      <w:lvlText w:val="%1.%2.%3.%4　"/>
      <w:lvlJc w:val="left"/>
      <w:pPr>
        <w:ind w:left="0" w:firstLine="0"/>
      </w:pPr>
      <w:rPr>
        <w:rFonts w:ascii="黑体" w:eastAsia="黑体" w:hAnsi="Times New Roman" w:hint="eastAsia"/>
        <w:b w:val="0"/>
        <w:i w:val="0"/>
        <w:sz w:val="21"/>
      </w:rPr>
    </w:lvl>
    <w:lvl w:ilvl="4">
      <w:start w:val="1"/>
      <w:numFmt w:val="decimal"/>
      <w:pStyle w:val="af"/>
      <w:suff w:val="nothing"/>
      <w:lvlText w:val="%1.%2.%3.%4.%5　"/>
      <w:lvlJc w:val="left"/>
      <w:pPr>
        <w:ind w:left="0" w:firstLine="0"/>
      </w:pPr>
      <w:rPr>
        <w:rFonts w:ascii="黑体" w:eastAsia="黑体" w:hAnsi="Times New Roman" w:hint="eastAsia"/>
        <w:b w:val="0"/>
        <w:i w:val="0"/>
        <w:sz w:val="21"/>
      </w:rPr>
    </w:lvl>
    <w:lvl w:ilvl="5">
      <w:start w:val="1"/>
      <w:numFmt w:val="decimal"/>
      <w:pStyle w:val="af0"/>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1" w15:restartNumberingAfterBreak="0">
    <w:nsid w:val="2A8F7113"/>
    <w:multiLevelType w:val="multilevel"/>
    <w:tmpl w:val="2A8F7113"/>
    <w:lvl w:ilvl="0">
      <w:start w:val="1"/>
      <w:numFmt w:val="upperLetter"/>
      <w:pStyle w:val="af1"/>
      <w:suff w:val="space"/>
      <w:lvlText w:val="%1"/>
      <w:lvlJc w:val="left"/>
      <w:pPr>
        <w:ind w:left="0" w:firstLine="0"/>
      </w:pPr>
      <w:rPr>
        <w:rFonts w:hint="eastAsia"/>
      </w:rPr>
    </w:lvl>
    <w:lvl w:ilvl="1">
      <w:start w:val="1"/>
      <w:numFmt w:val="decimal"/>
      <w:pStyle w:val="af2"/>
      <w:suff w:val="nothing"/>
      <w:lvlText w:val="图%1.%2　"/>
      <w:lvlJc w:val="left"/>
      <w:pPr>
        <w:ind w:left="0" w:firstLine="0"/>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22" w15:restartNumberingAfterBreak="0">
    <w:nsid w:val="32F04FB2"/>
    <w:multiLevelType w:val="multilevel"/>
    <w:tmpl w:val="32F04FB2"/>
    <w:lvl w:ilvl="0">
      <w:start w:val="1"/>
      <w:numFmt w:val="lowerLetter"/>
      <w:pStyle w:val="af3"/>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3" w15:restartNumberingAfterBreak="0">
    <w:nsid w:val="34431F99"/>
    <w:multiLevelType w:val="multilevel"/>
    <w:tmpl w:val="34431F99"/>
    <w:lvl w:ilvl="0">
      <w:start w:val="1"/>
      <w:numFmt w:val="upperLetter"/>
      <w:pStyle w:val="af4"/>
      <w:lvlText w:val="%1"/>
      <w:lvlJc w:val="left"/>
      <w:pPr>
        <w:ind w:left="0" w:firstLine="0"/>
      </w:pPr>
      <w:rPr>
        <w:rFonts w:hint="eastAsia"/>
        <w:color w:val="FFFFFF" w:themeColor="background1"/>
        <w:sz w:val="2"/>
      </w:rPr>
    </w:lvl>
    <w:lvl w:ilvl="1">
      <w:start w:val="1"/>
      <w:numFmt w:val="decimal"/>
      <w:pStyle w:val="af5"/>
      <w:lvlText w:val="(%1.%2)"/>
      <w:lvlJc w:val="left"/>
      <w:pPr>
        <w:ind w:left="0" w:firstLine="0"/>
      </w:pPr>
      <w:rPr>
        <w:rFonts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3F32269C"/>
    <w:multiLevelType w:val="multilevel"/>
    <w:tmpl w:val="3F32269C"/>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5" w15:restartNumberingAfterBreak="0">
    <w:nsid w:val="44C50F90"/>
    <w:multiLevelType w:val="multilevel"/>
    <w:tmpl w:val="44C50F90"/>
    <w:lvl w:ilvl="0">
      <w:start w:val="1"/>
      <w:numFmt w:val="lowerLetter"/>
      <w:pStyle w:val="af6"/>
      <w:lvlText w:val="%1)"/>
      <w:lvlJc w:val="left"/>
      <w:pPr>
        <w:tabs>
          <w:tab w:val="left" w:pos="840"/>
        </w:tabs>
        <w:ind w:left="839" w:hanging="419"/>
      </w:pPr>
      <w:rPr>
        <w:rFonts w:ascii="宋体" w:eastAsia="宋体" w:hint="eastAsia"/>
        <w:b w:val="0"/>
        <w:i w:val="0"/>
        <w:sz w:val="21"/>
        <w:szCs w:val="21"/>
      </w:rPr>
    </w:lvl>
    <w:lvl w:ilvl="1">
      <w:start w:val="1"/>
      <w:numFmt w:val="decimal"/>
      <w:pStyle w:val="af7"/>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26" w15:restartNumberingAfterBreak="0">
    <w:nsid w:val="4B733A5F"/>
    <w:multiLevelType w:val="multilevel"/>
    <w:tmpl w:val="4B733A5F"/>
    <w:lvl w:ilvl="0">
      <w:start w:val="1"/>
      <w:numFmt w:val="decimal"/>
      <w:pStyle w:val="af8"/>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27" w15:restartNumberingAfterBreak="0">
    <w:nsid w:val="55E02EF4"/>
    <w:multiLevelType w:val="multilevel"/>
    <w:tmpl w:val="55E02EF4"/>
    <w:lvl w:ilvl="0">
      <w:start w:val="1"/>
      <w:numFmt w:val="decimal"/>
      <w:pStyle w:val="af9"/>
      <w:lvlText w:val="图%1"/>
      <w:lvlJc w:val="left"/>
      <w:pPr>
        <w:tabs>
          <w:tab w:val="left" w:pos="510"/>
        </w:tabs>
        <w:ind w:left="0" w:firstLine="0"/>
      </w:pPr>
      <w:rPr>
        <w:rFonts w:ascii="黑体" w:eastAsia="黑体" w:hint="eastAsia"/>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8" w15:restartNumberingAfterBreak="0">
    <w:nsid w:val="59641F7A"/>
    <w:multiLevelType w:val="multilevel"/>
    <w:tmpl w:val="59641F7A"/>
    <w:lvl w:ilvl="0">
      <w:start w:val="1"/>
      <w:numFmt w:val="decimal"/>
      <w:pStyle w:val="afa"/>
      <w:suff w:val="nothing"/>
      <w:lvlText w:val="[%1] "/>
      <w:lvlJc w:val="left"/>
      <w:pPr>
        <w:ind w:left="0" w:firstLine="0"/>
      </w:pPr>
      <w:rPr>
        <w:rFonts w:ascii="宋体" w:eastAsia="宋体" w:hint="eastAsia"/>
        <w:sz w:val="2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B7E3733"/>
    <w:multiLevelType w:val="multilevel"/>
    <w:tmpl w:val="5B7E3733"/>
    <w:lvl w:ilvl="0">
      <w:start w:val="1"/>
      <w:numFmt w:val="decimal"/>
      <w:pStyle w:val="afb"/>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30" w15:restartNumberingAfterBreak="0">
    <w:nsid w:val="60B55DC2"/>
    <w:multiLevelType w:val="multilevel"/>
    <w:tmpl w:val="60B55DC2"/>
    <w:lvl w:ilvl="0">
      <w:start w:val="1"/>
      <w:numFmt w:val="upperLetter"/>
      <w:pStyle w:val="afc"/>
      <w:lvlText w:val="%1"/>
      <w:lvlJc w:val="left"/>
      <w:pPr>
        <w:tabs>
          <w:tab w:val="left" w:pos="0"/>
        </w:tabs>
        <w:ind w:left="0" w:firstLine="0"/>
      </w:pPr>
      <w:rPr>
        <w:rFonts w:hint="eastAsia"/>
      </w:rPr>
    </w:lvl>
    <w:lvl w:ilvl="1">
      <w:start w:val="1"/>
      <w:numFmt w:val="decimal"/>
      <w:pStyle w:val="afd"/>
      <w:suff w:val="nothing"/>
      <w:lvlText w:val="表%1.%2　"/>
      <w:lvlJc w:val="left"/>
      <w:pPr>
        <w:ind w:left="0" w:firstLine="0"/>
      </w:pPr>
      <w:rPr>
        <w:rFonts w:ascii="黑体" w:eastAsia="黑体" w:hAnsi="黑体" w:hint="eastAsia"/>
        <w:b w:val="0"/>
        <w:i w:val="0"/>
        <w:caps w:val="0"/>
        <w:strike w:val="0"/>
        <w:dstrike w:val="0"/>
        <w:snapToGrid w:val="0"/>
        <w:vanish w:val="0"/>
        <w:kern w:val="0"/>
        <w:sz w:val="21"/>
        <w:vertAlign w:val="baseline"/>
      </w:rPr>
    </w:lvl>
    <w:lvl w:ilvl="2">
      <w:start w:val="1"/>
      <w:numFmt w:val="none"/>
      <w:pStyle w:val="afe"/>
      <w:suff w:val="nothing"/>
      <w:lvlText w:val="表%1.%2　"/>
      <w:lvlJc w:val="left"/>
      <w:pPr>
        <w:ind w:left="0" w:firstLine="0"/>
      </w:pPr>
      <w:rPr>
        <w:rFonts w:ascii="黑体" w:eastAsia="黑体" w:hAnsi="黑体" w:hint="eastAsia"/>
        <w:b w:val="0"/>
        <w:i w:val="0"/>
        <w:sz w:val="21"/>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31" w15:restartNumberingAfterBreak="0">
    <w:nsid w:val="657D3FBC"/>
    <w:multiLevelType w:val="multilevel"/>
    <w:tmpl w:val="657D3FBC"/>
    <w:lvl w:ilvl="0">
      <w:start w:val="1"/>
      <w:numFmt w:val="upperLetter"/>
      <w:pStyle w:val="aff"/>
      <w:suff w:val="nothing"/>
      <w:lvlText w:val="附　录　%1"/>
      <w:lvlJc w:val="left"/>
      <w:pPr>
        <w:ind w:left="0" w:firstLine="0"/>
      </w:pPr>
      <w:rPr>
        <w:rFonts w:ascii="黑体" w:eastAsia="黑体" w:hAnsi="Times New Roman" w:hint="eastAsia"/>
        <w:b w:val="0"/>
        <w:i w:val="0"/>
        <w:spacing w:val="0"/>
        <w:w w:val="100"/>
        <w:sz w:val="21"/>
      </w:rPr>
    </w:lvl>
    <w:lvl w:ilvl="1">
      <w:start w:val="1"/>
      <w:numFmt w:val="decimal"/>
      <w:pStyle w:val="aff0"/>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f1"/>
      <w:suff w:val="nothing"/>
      <w:lvlText w:val="%1.%2.%3　"/>
      <w:lvlJc w:val="left"/>
      <w:pPr>
        <w:ind w:left="0" w:firstLine="0"/>
      </w:pPr>
      <w:rPr>
        <w:rFonts w:ascii="黑体" w:eastAsia="黑体" w:hAnsi="Times New Roman" w:hint="eastAsia"/>
        <w:b w:val="0"/>
        <w:i w:val="0"/>
        <w:sz w:val="21"/>
      </w:rPr>
    </w:lvl>
    <w:lvl w:ilvl="3">
      <w:start w:val="1"/>
      <w:numFmt w:val="decimal"/>
      <w:pStyle w:val="aff2"/>
      <w:suff w:val="nothing"/>
      <w:lvlText w:val="%1.%2.%3.%4　"/>
      <w:lvlJc w:val="left"/>
      <w:pPr>
        <w:ind w:left="0" w:firstLine="0"/>
      </w:pPr>
      <w:rPr>
        <w:rFonts w:ascii="黑体" w:eastAsia="黑体" w:hAnsi="Times New Roman" w:hint="eastAsia"/>
        <w:b w:val="0"/>
        <w:i w:val="0"/>
        <w:sz w:val="21"/>
      </w:rPr>
    </w:lvl>
    <w:lvl w:ilvl="4">
      <w:start w:val="1"/>
      <w:numFmt w:val="decimal"/>
      <w:pStyle w:val="aff3"/>
      <w:suff w:val="nothing"/>
      <w:lvlText w:val="%1.%2.%3.%4.%5　"/>
      <w:lvlJc w:val="left"/>
      <w:pPr>
        <w:ind w:left="0" w:firstLine="0"/>
      </w:pPr>
      <w:rPr>
        <w:rFonts w:ascii="黑体" w:eastAsia="黑体" w:hAnsi="Times New Roman" w:hint="eastAsia"/>
        <w:b w:val="0"/>
        <w:i w:val="0"/>
        <w:sz w:val="21"/>
      </w:rPr>
    </w:lvl>
    <w:lvl w:ilvl="5">
      <w:start w:val="1"/>
      <w:numFmt w:val="decimal"/>
      <w:pStyle w:val="aff4"/>
      <w:suff w:val="nothing"/>
      <w:lvlText w:val="%1.%2.%3.%4.%5.%6　"/>
      <w:lvlJc w:val="left"/>
      <w:pPr>
        <w:ind w:left="0" w:firstLine="0"/>
      </w:pPr>
      <w:rPr>
        <w:rFonts w:ascii="黑体" w:eastAsia="黑体" w:hAnsi="黑体" w:cs="Times New Roman"/>
        <w:b w:val="0"/>
        <w:bCs w:val="0"/>
        <w:i w:val="0"/>
        <w:iCs w:val="0"/>
        <w:caps w:val="0"/>
        <w:smallCaps w:val="0"/>
        <w:strike w:val="0"/>
        <w:dstrike w:val="0"/>
        <w:outline w:val="0"/>
        <w:shadow w:val="0"/>
        <w:emboss w:val="0"/>
        <w:imprint w:val="0"/>
        <w:vanish w:val="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6">
      <w:start w:val="1"/>
      <w:numFmt w:val="decimal"/>
      <w:pStyle w:val="aff5"/>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32" w15:restartNumberingAfterBreak="0">
    <w:nsid w:val="6DBF04F4"/>
    <w:multiLevelType w:val="multilevel"/>
    <w:tmpl w:val="6DBF04F4"/>
    <w:lvl w:ilvl="0">
      <w:start w:val="1"/>
      <w:numFmt w:val="none"/>
      <w:pStyle w:val="aff6"/>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3" w15:restartNumberingAfterBreak="0">
    <w:nsid w:val="7570C76E"/>
    <w:multiLevelType w:val="multilevel"/>
    <w:tmpl w:val="7570C76E"/>
    <w:lvl w:ilvl="0">
      <w:start w:val="1"/>
      <w:numFmt w:val="lowerLetter"/>
      <w:lvlText w:val="%1)"/>
      <w:lvlJc w:val="left"/>
      <w:pPr>
        <w:tabs>
          <w:tab w:val="left" w:pos="840"/>
        </w:tabs>
        <w:ind w:left="839" w:hanging="419"/>
      </w:pPr>
      <w:rPr>
        <w:rFonts w:ascii="宋体" w:eastAsia="宋体" w:hint="eastAsia"/>
        <w:b w:val="0"/>
        <w:i w:val="0"/>
        <w:sz w:val="21"/>
        <w:szCs w:val="21"/>
      </w:rPr>
    </w:lvl>
    <w:lvl w:ilvl="1">
      <w:start w:val="1"/>
      <w:numFmt w:val="decimal"/>
      <w:lvlText w:val="%2)"/>
      <w:lvlJc w:val="left"/>
      <w:pPr>
        <w:tabs>
          <w:tab w:val="left" w:pos="1260"/>
        </w:tabs>
        <w:ind w:left="1259" w:hanging="419"/>
      </w:pPr>
      <w:rPr>
        <w:rFonts w:hint="eastAsia"/>
      </w:rPr>
    </w:lvl>
    <w:lvl w:ilvl="2">
      <w:start w:val="1"/>
      <w:numFmt w:val="decimal"/>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34" w15:restartNumberingAfterBreak="0">
    <w:nsid w:val="763A6836"/>
    <w:multiLevelType w:val="multilevel"/>
    <w:tmpl w:val="763A6836"/>
    <w:lvl w:ilvl="0">
      <w:start w:val="1"/>
      <w:numFmt w:val="none"/>
      <w:suff w:val="nothing"/>
      <w:lvlText w:val=""/>
      <w:lvlJc w:val="left"/>
      <w:pPr>
        <w:ind w:left="0" w:firstLine="0"/>
      </w:pPr>
      <w:rPr>
        <w:rFonts w:ascii="黑体" w:eastAsia="黑体" w:hAnsi="Times New Roman" w:hint="eastAsia"/>
        <w:b/>
        <w:i w:val="0"/>
        <w:sz w:val="28"/>
      </w:rPr>
    </w:lvl>
    <w:lvl w:ilvl="1">
      <w:start w:val="1"/>
      <w:numFmt w:val="decimal"/>
      <w:pStyle w:val="aff7"/>
      <w:suff w:val="nothing"/>
      <w:lvlText w:val="%1%2 "/>
      <w:lvlJc w:val="left"/>
      <w:pPr>
        <w:ind w:left="0" w:firstLine="0"/>
      </w:pPr>
      <w:rPr>
        <w:rFonts w:ascii="黑体" w:eastAsia="黑体" w:hAnsi="Times New Roman" w:hint="eastAsia"/>
        <w:b/>
        <w:i w:val="0"/>
        <w:sz w:val="28"/>
      </w:rPr>
    </w:lvl>
    <w:lvl w:ilvl="2">
      <w:start w:val="1"/>
      <w:numFmt w:val="decimal"/>
      <w:pStyle w:val="aff8"/>
      <w:suff w:val="nothing"/>
      <w:lvlText w:val="%1%2.%3　"/>
      <w:lvlJc w:val="left"/>
      <w:pPr>
        <w:ind w:left="0" w:firstLine="0"/>
      </w:pPr>
      <w:rPr>
        <w:rFonts w:ascii="黑体" w:eastAsia="黑体" w:hAnsi="Times New Roman" w:hint="eastAsia"/>
        <w:b/>
        <w:i w:val="0"/>
        <w:sz w:val="21"/>
      </w:rPr>
    </w:lvl>
    <w:lvl w:ilvl="3">
      <w:start w:val="1"/>
      <w:numFmt w:val="decimal"/>
      <w:pStyle w:val="aff9"/>
      <w:suff w:val="nothing"/>
      <w:lvlText w:val="%1%2.%3.%4　"/>
      <w:lvlJc w:val="left"/>
      <w:pPr>
        <w:ind w:left="0" w:firstLine="0"/>
      </w:pPr>
      <w:rPr>
        <w:rFonts w:ascii="黑体" w:eastAsia="黑体" w:hAnsi="Times New Roman" w:hint="eastAsia"/>
        <w:b/>
        <w:i w:val="0"/>
        <w:sz w:val="21"/>
      </w:rPr>
    </w:lvl>
    <w:lvl w:ilvl="4">
      <w:start w:val="1"/>
      <w:numFmt w:val="decimal"/>
      <w:pStyle w:val="affa"/>
      <w:suff w:val="nothing"/>
      <w:lvlText w:val="表%1%2.%3.%4-%5 "/>
      <w:lvlJc w:val="left"/>
      <w:pPr>
        <w:ind w:left="0" w:firstLine="0"/>
      </w:pPr>
      <w:rPr>
        <w:rFonts w:ascii="黑体" w:eastAsia="黑体" w:hAnsi="Times New Roman" w:hint="eastAsia"/>
        <w:b/>
        <w:i w:val="0"/>
        <w:sz w:val="21"/>
      </w:rPr>
    </w:lvl>
    <w:lvl w:ilvl="5">
      <w:start w:val="1"/>
      <w:numFmt w:val="decimal"/>
      <w:lvlRestart w:val="4"/>
      <w:pStyle w:val="affb"/>
      <w:suff w:val="nothing"/>
      <w:lvlText w:val="%1图%2.%3.%4-%6 "/>
      <w:lvlJc w:val="left"/>
      <w:pPr>
        <w:ind w:left="0" w:firstLine="0"/>
      </w:pPr>
      <w:rPr>
        <w:rFonts w:ascii="黑体" w:eastAsia="黑体" w:hAnsi="Times New Roman" w:hint="eastAsia"/>
        <w:b/>
        <w:i w:val="0"/>
        <w:sz w:val="21"/>
      </w:rPr>
    </w:lvl>
    <w:lvl w:ilvl="6">
      <w:start w:val="1"/>
      <w:numFmt w:val="decimal"/>
      <w:lvlRestart w:val="4"/>
      <w:pStyle w:val="affc"/>
      <w:suff w:val="nothing"/>
      <w:lvlText w:val="(%2.%3.%4-%7)"/>
      <w:lvlJc w:val="center"/>
      <w:pPr>
        <w:ind w:left="288" w:firstLine="288"/>
      </w:pPr>
      <w:rPr>
        <w:rFonts w:ascii="黑体" w:eastAsia="黑体" w:hAnsi="Times New Roman" w:hint="eastAsia"/>
        <w:b/>
        <w:i w:val="0"/>
        <w:sz w:val="21"/>
      </w:rPr>
    </w:lvl>
    <w:lvl w:ilvl="7">
      <w:start w:val="1"/>
      <w:numFmt w:val="decimal"/>
      <w:lvlRestart w:val="2"/>
      <w:pStyle w:val="affd"/>
      <w:lvlText w:val="    %1%8"/>
      <w:lvlJc w:val="left"/>
      <w:pPr>
        <w:tabs>
          <w:tab w:val="left" w:pos="720"/>
        </w:tabs>
        <w:ind w:left="0" w:firstLine="0"/>
      </w:pPr>
      <w:rPr>
        <w:rFonts w:ascii="黑体" w:eastAsia="黑体" w:hint="eastAsia"/>
        <w:b/>
        <w:i w:val="0"/>
        <w:sz w:val="21"/>
      </w:rPr>
    </w:lvl>
    <w:lvl w:ilvl="8">
      <w:start w:val="1"/>
      <w:numFmt w:val="decimal"/>
      <w:lvlRestart w:val="2"/>
      <w:pStyle w:val="affe"/>
      <w:lvlText w:val="%2.0.%9"/>
      <w:lvlJc w:val="left"/>
      <w:pPr>
        <w:tabs>
          <w:tab w:val="left" w:pos="720"/>
        </w:tabs>
        <w:ind w:left="0" w:firstLine="0"/>
      </w:pPr>
      <w:rPr>
        <w:rFonts w:ascii="黑体" w:eastAsia="黑体" w:hAnsi="华文细黑" w:hint="eastAsia"/>
        <w:b/>
        <w:i w:val="0"/>
        <w:sz w:val="21"/>
      </w:rPr>
    </w:lvl>
  </w:abstractNum>
  <w:abstractNum w:abstractNumId="35" w15:restartNumberingAfterBreak="0">
    <w:nsid w:val="76933334"/>
    <w:multiLevelType w:val="multilevel"/>
    <w:tmpl w:val="76933334"/>
    <w:lvl w:ilvl="0">
      <w:start w:val="1"/>
      <w:numFmt w:val="none"/>
      <w:pStyle w:val="afff"/>
      <w:lvlText w:val="%1——"/>
      <w:lvlJc w:val="left"/>
      <w:pPr>
        <w:tabs>
          <w:tab w:val="left" w:pos="1140"/>
        </w:tabs>
        <w:ind w:left="840" w:hanging="420"/>
      </w:pPr>
      <w:rPr>
        <w:rFonts w:ascii="黑体" w:eastAsia="黑体" w:hAnsi="黑体"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81950709">
    <w:abstractNumId w:val="8"/>
  </w:num>
  <w:num w:numId="2" w16cid:durableId="3285124">
    <w:abstractNumId w:val="10"/>
  </w:num>
  <w:num w:numId="3" w16cid:durableId="53043700">
    <w:abstractNumId w:val="13"/>
  </w:num>
  <w:num w:numId="4" w16cid:durableId="898829192">
    <w:abstractNumId w:val="14"/>
  </w:num>
  <w:num w:numId="5" w16cid:durableId="1586650903">
    <w:abstractNumId w:val="11"/>
  </w:num>
  <w:num w:numId="6" w16cid:durableId="503906664">
    <w:abstractNumId w:val="7"/>
  </w:num>
  <w:num w:numId="7" w16cid:durableId="1720517841">
    <w:abstractNumId w:val="12"/>
  </w:num>
  <w:num w:numId="8" w16cid:durableId="1909418965">
    <w:abstractNumId w:val="9"/>
  </w:num>
  <w:num w:numId="9" w16cid:durableId="604267167">
    <w:abstractNumId w:val="6"/>
  </w:num>
  <w:num w:numId="10" w16cid:durableId="230773632">
    <w:abstractNumId w:val="5"/>
  </w:num>
  <w:num w:numId="11" w16cid:durableId="935985864">
    <w:abstractNumId w:val="20"/>
  </w:num>
  <w:num w:numId="12" w16cid:durableId="278803818">
    <w:abstractNumId w:val="31"/>
  </w:num>
  <w:num w:numId="13" w16cid:durableId="24671373">
    <w:abstractNumId w:val="30"/>
  </w:num>
  <w:num w:numId="14" w16cid:durableId="1906719295">
    <w:abstractNumId w:val="21"/>
  </w:num>
  <w:num w:numId="15" w16cid:durableId="440732083">
    <w:abstractNumId w:val="35"/>
  </w:num>
  <w:num w:numId="16" w16cid:durableId="1781559339">
    <w:abstractNumId w:val="17"/>
  </w:num>
  <w:num w:numId="17" w16cid:durableId="204413836">
    <w:abstractNumId w:val="25"/>
  </w:num>
  <w:num w:numId="18" w16cid:durableId="2123836851">
    <w:abstractNumId w:val="29"/>
  </w:num>
  <w:num w:numId="19" w16cid:durableId="1817451023">
    <w:abstractNumId w:val="16"/>
  </w:num>
  <w:num w:numId="20" w16cid:durableId="2112620727">
    <w:abstractNumId w:val="27"/>
  </w:num>
  <w:num w:numId="21" w16cid:durableId="1103186420">
    <w:abstractNumId w:val="32"/>
  </w:num>
  <w:num w:numId="22" w16cid:durableId="1099375188">
    <w:abstractNumId w:val="4"/>
  </w:num>
  <w:num w:numId="23" w16cid:durableId="1680541441">
    <w:abstractNumId w:val="26"/>
  </w:num>
  <w:num w:numId="24" w16cid:durableId="1653949757">
    <w:abstractNumId w:val="34"/>
  </w:num>
  <w:num w:numId="25" w16cid:durableId="2125537912">
    <w:abstractNumId w:val="19"/>
  </w:num>
  <w:num w:numId="26" w16cid:durableId="896428491">
    <w:abstractNumId w:val="23"/>
  </w:num>
  <w:num w:numId="27" w16cid:durableId="1885369101">
    <w:abstractNumId w:val="15"/>
  </w:num>
  <w:num w:numId="28" w16cid:durableId="320425455">
    <w:abstractNumId w:val="28"/>
  </w:num>
  <w:num w:numId="29" w16cid:durableId="1878929331">
    <w:abstractNumId w:val="22"/>
  </w:num>
  <w:num w:numId="30" w16cid:durableId="1582372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6517395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20345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4726428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5046534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2854327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026242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210"/>
  <w:evenAndOddHeaders/>
  <w:drawingGridHorizontalSpacing w:val="21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AyOWI1NGFmNWYzMGMzYTlhZTZiYTBhMDcyMDk0M2MifQ=="/>
  </w:docVars>
  <w:rsids>
    <w:rsidRoot w:val="38817869"/>
    <w:rsid w:val="00006548"/>
    <w:rsid w:val="00027BD3"/>
    <w:rsid w:val="00031EEE"/>
    <w:rsid w:val="00036B39"/>
    <w:rsid w:val="000372EA"/>
    <w:rsid w:val="00040BBF"/>
    <w:rsid w:val="00043421"/>
    <w:rsid w:val="00050E91"/>
    <w:rsid w:val="00053FB5"/>
    <w:rsid w:val="00075DD9"/>
    <w:rsid w:val="00076F59"/>
    <w:rsid w:val="0009271F"/>
    <w:rsid w:val="0009648F"/>
    <w:rsid w:val="000A568D"/>
    <w:rsid w:val="000A6E5F"/>
    <w:rsid w:val="000B6ECB"/>
    <w:rsid w:val="000C21DC"/>
    <w:rsid w:val="000C2EFF"/>
    <w:rsid w:val="000D2D03"/>
    <w:rsid w:val="000D746E"/>
    <w:rsid w:val="000E2B29"/>
    <w:rsid w:val="000E42AC"/>
    <w:rsid w:val="000E7B1D"/>
    <w:rsid w:val="000F1341"/>
    <w:rsid w:val="00123BF9"/>
    <w:rsid w:val="00127602"/>
    <w:rsid w:val="001411DB"/>
    <w:rsid w:val="00144633"/>
    <w:rsid w:val="001517CF"/>
    <w:rsid w:val="00164C6D"/>
    <w:rsid w:val="00170B1F"/>
    <w:rsid w:val="00172236"/>
    <w:rsid w:val="001748CC"/>
    <w:rsid w:val="0017737E"/>
    <w:rsid w:val="001830DE"/>
    <w:rsid w:val="001A2EED"/>
    <w:rsid w:val="001A5BF9"/>
    <w:rsid w:val="001C2054"/>
    <w:rsid w:val="001C69E3"/>
    <w:rsid w:val="001D5AA4"/>
    <w:rsid w:val="001D71BA"/>
    <w:rsid w:val="001F0E09"/>
    <w:rsid w:val="001F724D"/>
    <w:rsid w:val="00216264"/>
    <w:rsid w:val="00227E52"/>
    <w:rsid w:val="002310FD"/>
    <w:rsid w:val="00235CB0"/>
    <w:rsid w:val="00247E6D"/>
    <w:rsid w:val="00267674"/>
    <w:rsid w:val="00277D91"/>
    <w:rsid w:val="00282FBE"/>
    <w:rsid w:val="00287FD8"/>
    <w:rsid w:val="002917C0"/>
    <w:rsid w:val="00293778"/>
    <w:rsid w:val="002A3BE2"/>
    <w:rsid w:val="002A4DD0"/>
    <w:rsid w:val="002A6B18"/>
    <w:rsid w:val="002B778D"/>
    <w:rsid w:val="002C6C4A"/>
    <w:rsid w:val="002E08C1"/>
    <w:rsid w:val="002E5F3F"/>
    <w:rsid w:val="002F1862"/>
    <w:rsid w:val="00303CA5"/>
    <w:rsid w:val="00316CBA"/>
    <w:rsid w:val="00324802"/>
    <w:rsid w:val="00337CA1"/>
    <w:rsid w:val="0035531D"/>
    <w:rsid w:val="00366B99"/>
    <w:rsid w:val="00397925"/>
    <w:rsid w:val="003A4F7B"/>
    <w:rsid w:val="003B65E2"/>
    <w:rsid w:val="003C1279"/>
    <w:rsid w:val="003C5C82"/>
    <w:rsid w:val="003D636C"/>
    <w:rsid w:val="003E7CE2"/>
    <w:rsid w:val="003F2DA8"/>
    <w:rsid w:val="003F603C"/>
    <w:rsid w:val="003F764E"/>
    <w:rsid w:val="00405B77"/>
    <w:rsid w:val="00406CC1"/>
    <w:rsid w:val="0041207A"/>
    <w:rsid w:val="004245F7"/>
    <w:rsid w:val="00436ECC"/>
    <w:rsid w:val="004414E6"/>
    <w:rsid w:val="00447DDB"/>
    <w:rsid w:val="004548A9"/>
    <w:rsid w:val="0046160C"/>
    <w:rsid w:val="004619AC"/>
    <w:rsid w:val="00463A10"/>
    <w:rsid w:val="00465B7B"/>
    <w:rsid w:val="00466FF2"/>
    <w:rsid w:val="00467339"/>
    <w:rsid w:val="004826C9"/>
    <w:rsid w:val="0048668C"/>
    <w:rsid w:val="00490088"/>
    <w:rsid w:val="004A3243"/>
    <w:rsid w:val="004D0182"/>
    <w:rsid w:val="0050545B"/>
    <w:rsid w:val="0050631A"/>
    <w:rsid w:val="005134E3"/>
    <w:rsid w:val="00515AC9"/>
    <w:rsid w:val="005175BF"/>
    <w:rsid w:val="00517D40"/>
    <w:rsid w:val="00520DEA"/>
    <w:rsid w:val="00521E61"/>
    <w:rsid w:val="005272AE"/>
    <w:rsid w:val="005322CC"/>
    <w:rsid w:val="00532D32"/>
    <w:rsid w:val="0053303D"/>
    <w:rsid w:val="00534928"/>
    <w:rsid w:val="00562526"/>
    <w:rsid w:val="00573966"/>
    <w:rsid w:val="00573CAA"/>
    <w:rsid w:val="00596BBE"/>
    <w:rsid w:val="005A35D5"/>
    <w:rsid w:val="005A406C"/>
    <w:rsid w:val="005B03CE"/>
    <w:rsid w:val="005D203A"/>
    <w:rsid w:val="005D5966"/>
    <w:rsid w:val="00601445"/>
    <w:rsid w:val="00611BD0"/>
    <w:rsid w:val="0061695B"/>
    <w:rsid w:val="00630366"/>
    <w:rsid w:val="00630EC5"/>
    <w:rsid w:val="0065094C"/>
    <w:rsid w:val="00674639"/>
    <w:rsid w:val="00677E34"/>
    <w:rsid w:val="00681844"/>
    <w:rsid w:val="006861B6"/>
    <w:rsid w:val="006A01D7"/>
    <w:rsid w:val="006B643E"/>
    <w:rsid w:val="006D12A2"/>
    <w:rsid w:val="006D6D2B"/>
    <w:rsid w:val="006E740A"/>
    <w:rsid w:val="006E7E4F"/>
    <w:rsid w:val="006F1FF9"/>
    <w:rsid w:val="006F756B"/>
    <w:rsid w:val="007064A5"/>
    <w:rsid w:val="007141B1"/>
    <w:rsid w:val="00715BD0"/>
    <w:rsid w:val="00727842"/>
    <w:rsid w:val="0073641E"/>
    <w:rsid w:val="00743CC7"/>
    <w:rsid w:val="0074732A"/>
    <w:rsid w:val="00767B2F"/>
    <w:rsid w:val="00773A5E"/>
    <w:rsid w:val="00776408"/>
    <w:rsid w:val="0078233D"/>
    <w:rsid w:val="00792DBE"/>
    <w:rsid w:val="00795E45"/>
    <w:rsid w:val="007A678E"/>
    <w:rsid w:val="007B7832"/>
    <w:rsid w:val="007D2FAA"/>
    <w:rsid w:val="007E0206"/>
    <w:rsid w:val="007E3F4F"/>
    <w:rsid w:val="007F69B9"/>
    <w:rsid w:val="00811C33"/>
    <w:rsid w:val="00812A2C"/>
    <w:rsid w:val="008152EB"/>
    <w:rsid w:val="00846D16"/>
    <w:rsid w:val="00852FD6"/>
    <w:rsid w:val="00862997"/>
    <w:rsid w:val="00863677"/>
    <w:rsid w:val="0086798F"/>
    <w:rsid w:val="00867C2D"/>
    <w:rsid w:val="008708FD"/>
    <w:rsid w:val="008871CE"/>
    <w:rsid w:val="008C0296"/>
    <w:rsid w:val="008C5347"/>
    <w:rsid w:val="008D2560"/>
    <w:rsid w:val="008D383F"/>
    <w:rsid w:val="008E1AE0"/>
    <w:rsid w:val="008E351F"/>
    <w:rsid w:val="00901DA3"/>
    <w:rsid w:val="0091784D"/>
    <w:rsid w:val="00942502"/>
    <w:rsid w:val="00945114"/>
    <w:rsid w:val="009535DF"/>
    <w:rsid w:val="0095659D"/>
    <w:rsid w:val="009676B1"/>
    <w:rsid w:val="009708B6"/>
    <w:rsid w:val="009721AF"/>
    <w:rsid w:val="00995610"/>
    <w:rsid w:val="009A2C2B"/>
    <w:rsid w:val="009C0704"/>
    <w:rsid w:val="009C682F"/>
    <w:rsid w:val="009D19E4"/>
    <w:rsid w:val="009E0625"/>
    <w:rsid w:val="009E723F"/>
    <w:rsid w:val="009F7CDF"/>
    <w:rsid w:val="00A13788"/>
    <w:rsid w:val="00A329C9"/>
    <w:rsid w:val="00A342E2"/>
    <w:rsid w:val="00A35C5B"/>
    <w:rsid w:val="00A40CF5"/>
    <w:rsid w:val="00A470A7"/>
    <w:rsid w:val="00A473CC"/>
    <w:rsid w:val="00A832D8"/>
    <w:rsid w:val="00A87239"/>
    <w:rsid w:val="00A94542"/>
    <w:rsid w:val="00AA4903"/>
    <w:rsid w:val="00AA4BDA"/>
    <w:rsid w:val="00AB12B4"/>
    <w:rsid w:val="00AC06BB"/>
    <w:rsid w:val="00AC3ACC"/>
    <w:rsid w:val="00AD7ECC"/>
    <w:rsid w:val="00AE108D"/>
    <w:rsid w:val="00AE3FF9"/>
    <w:rsid w:val="00AE547B"/>
    <w:rsid w:val="00AF2B0D"/>
    <w:rsid w:val="00AF2DD6"/>
    <w:rsid w:val="00B01D8B"/>
    <w:rsid w:val="00B0338D"/>
    <w:rsid w:val="00B0682B"/>
    <w:rsid w:val="00B06B22"/>
    <w:rsid w:val="00B06F9F"/>
    <w:rsid w:val="00B13E76"/>
    <w:rsid w:val="00B226E1"/>
    <w:rsid w:val="00B23075"/>
    <w:rsid w:val="00B37C0E"/>
    <w:rsid w:val="00B454CA"/>
    <w:rsid w:val="00B55871"/>
    <w:rsid w:val="00B56195"/>
    <w:rsid w:val="00B565EB"/>
    <w:rsid w:val="00B614B1"/>
    <w:rsid w:val="00B74D02"/>
    <w:rsid w:val="00B807AF"/>
    <w:rsid w:val="00B90349"/>
    <w:rsid w:val="00BC6C4C"/>
    <w:rsid w:val="00BE027D"/>
    <w:rsid w:val="00BF3DB8"/>
    <w:rsid w:val="00BF533F"/>
    <w:rsid w:val="00C105B1"/>
    <w:rsid w:val="00C12F1C"/>
    <w:rsid w:val="00C1643F"/>
    <w:rsid w:val="00C22264"/>
    <w:rsid w:val="00C231D9"/>
    <w:rsid w:val="00C26FF1"/>
    <w:rsid w:val="00C7294C"/>
    <w:rsid w:val="00C7721B"/>
    <w:rsid w:val="00C80B64"/>
    <w:rsid w:val="00C825D9"/>
    <w:rsid w:val="00CA1496"/>
    <w:rsid w:val="00CA612B"/>
    <w:rsid w:val="00CA6A4E"/>
    <w:rsid w:val="00CB5BB7"/>
    <w:rsid w:val="00CC19EC"/>
    <w:rsid w:val="00CE0378"/>
    <w:rsid w:val="00CF740D"/>
    <w:rsid w:val="00D10F52"/>
    <w:rsid w:val="00D20260"/>
    <w:rsid w:val="00D32102"/>
    <w:rsid w:val="00D679FB"/>
    <w:rsid w:val="00D77681"/>
    <w:rsid w:val="00DB4638"/>
    <w:rsid w:val="00DB79A4"/>
    <w:rsid w:val="00DC300E"/>
    <w:rsid w:val="00DC5920"/>
    <w:rsid w:val="00DE6C5C"/>
    <w:rsid w:val="00DE79D1"/>
    <w:rsid w:val="00DF3719"/>
    <w:rsid w:val="00E05C6A"/>
    <w:rsid w:val="00E05E73"/>
    <w:rsid w:val="00E12E32"/>
    <w:rsid w:val="00E245C7"/>
    <w:rsid w:val="00E307EE"/>
    <w:rsid w:val="00E30917"/>
    <w:rsid w:val="00E33A22"/>
    <w:rsid w:val="00E376DF"/>
    <w:rsid w:val="00E41DF6"/>
    <w:rsid w:val="00E558DE"/>
    <w:rsid w:val="00E638E4"/>
    <w:rsid w:val="00E73319"/>
    <w:rsid w:val="00E83142"/>
    <w:rsid w:val="00E87A23"/>
    <w:rsid w:val="00E96430"/>
    <w:rsid w:val="00E96E93"/>
    <w:rsid w:val="00EB08B3"/>
    <w:rsid w:val="00ED0FF6"/>
    <w:rsid w:val="00ED1474"/>
    <w:rsid w:val="00ED7098"/>
    <w:rsid w:val="00EE4858"/>
    <w:rsid w:val="00EE4A1A"/>
    <w:rsid w:val="00EF3653"/>
    <w:rsid w:val="00F172FB"/>
    <w:rsid w:val="00F17B6A"/>
    <w:rsid w:val="00F252F0"/>
    <w:rsid w:val="00F25CA4"/>
    <w:rsid w:val="00F3590F"/>
    <w:rsid w:val="00F44738"/>
    <w:rsid w:val="00F66499"/>
    <w:rsid w:val="00F73EF2"/>
    <w:rsid w:val="00F8041E"/>
    <w:rsid w:val="00F863B5"/>
    <w:rsid w:val="00FA2C2F"/>
    <w:rsid w:val="00FD74B3"/>
    <w:rsid w:val="00FE15CE"/>
    <w:rsid w:val="0169349E"/>
    <w:rsid w:val="07BC2DB9"/>
    <w:rsid w:val="136001E0"/>
    <w:rsid w:val="15FB5DF5"/>
    <w:rsid w:val="1A555BBE"/>
    <w:rsid w:val="1AA74855"/>
    <w:rsid w:val="1B512FE3"/>
    <w:rsid w:val="232E7395"/>
    <w:rsid w:val="2A82464A"/>
    <w:rsid w:val="2F7D6EAF"/>
    <w:rsid w:val="363A36D4"/>
    <w:rsid w:val="38817869"/>
    <w:rsid w:val="394E6C03"/>
    <w:rsid w:val="556909E7"/>
    <w:rsid w:val="5F8E75F0"/>
    <w:rsid w:val="6DC558F7"/>
    <w:rsid w:val="70892B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0E6D991"/>
  <w15:docId w15:val="{B9058CAD-A707-434E-8694-B06B22578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1" w:count="376">
    <w:lsdException w:name="Normal" w:uiPriority="0"/>
    <w:lsdException w:name="heading 1" w:uiPriority="0"/>
    <w:lsdException w:name="heading 2" w:uiPriority="0"/>
    <w:lsdException w:name="heading 3" w:uiPriority="0"/>
    <w:lsdException w:name="heading 4" w:uiPriority="0"/>
    <w:lsdException w:name="heading 5" w:uiPriority="0"/>
    <w:lsdException w:name="heading 6" w:uiPriority="0"/>
    <w:lsdException w:name="heading 7" w:uiPriority="0"/>
    <w:lsdException w:name="heading 8" w:uiPriority="0"/>
    <w:lsdException w:name="heading 9" w:uiPriority="0"/>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lsdException w:name="toc 2" w:uiPriority="39"/>
    <w:lsdException w:name="toc 3" w:semiHidden="1" w:uiPriority="0"/>
    <w:lsdException w:name="toc 4" w:semiHidden="1" w:uiPriority="0"/>
    <w:lsdException w:name="toc 5" w:semiHidden="1" w:uiPriority="0"/>
    <w:lsdException w:name="toc 6" w:semiHidden="1" w:uiPriority="0"/>
    <w:lsdException w:name="toc 7" w:semiHidden="1" w:uiPriority="0"/>
    <w:lsdException w:name="toc 8" w:semiHidden="1" w:uiPriority="0"/>
    <w:lsdException w:name="toc 9" w:semiHidden="1" w:uiPriority="0"/>
    <w:lsdException w:name="Normal Indent" w:semiHidden="1" w:unhideWhenUsed="1"/>
    <w:lsdException w:name="footnote text" w:semiHidden="1" w:uiPriority="0"/>
    <w:lsdException w:name="annotation text" w:semiHidden="1" w:unhideWhenUsed="1"/>
    <w:lsdException w:name="header" w:semiHidden="1" w:uiPriority="0"/>
    <w:lsdException w:name="footer" w:semiHidden="1" w:uiPriority="0"/>
    <w:lsdException w:name="index heading" w:semiHidden="1" w:unhideWhenUsed="1"/>
    <w:lsdException w:name="caption" w:uiPriority="0"/>
    <w:lsdException w:name="table of figures" w:semiHidden="1" w:uiPriority="0"/>
    <w:lsdException w:name="envelope address" w:semiHidden="1" w:unhideWhenUsed="1"/>
    <w:lsdException w:name="envelope return" w:semiHidden="1" w:unhideWhenUsed="1"/>
    <w:lsdException w:name="footnote reference" w:semiHidden="1" w:uiPriority="0"/>
    <w:lsdException w:name="annotation reference" w:semiHidden="1"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qFormat="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qFormat="0"/>
    <w:lsdException w:name="HTML Bottom of Form" w:semiHidden="1" w:unhideWhenUsed="1" w:qFormat="0"/>
    <w:lsdException w:name="Normal (Web)" w:semiHidden="1" w:unhideWhenUsed="1"/>
    <w:lsdException w:name="HTML Acronym" w:semiHidden="1" w:uiPriority="0"/>
    <w:lsdException w:name="HTML Address" w:semiHidden="1" w:uiPriority="0"/>
    <w:lsdException w:name="HTML Cite" w:semiHidden="1" w:uiPriority="0"/>
    <w:lsdException w:name="HTML Code" w:semiHidden="1" w:uiPriority="0"/>
    <w:lsdException w:name="HTML Definition" w:semiHidden="1" w:uiPriority="0"/>
    <w:lsdException w:name="HTML Keyboard" w:semiHidden="1" w:uiPriority="0"/>
    <w:lsdException w:name="HTML Preformatted" w:semiHidden="1" w:uiPriority="0"/>
    <w:lsdException w:name="HTML Sample" w:semiHidden="1" w:uiPriority="0"/>
    <w:lsdException w:name="HTML Typewriter" w:semiHidden="1" w:uiPriority="0"/>
    <w:lsdException w:name="HTML Variable" w:semiHidden="1" w:uiPriority="0"/>
    <w:lsdException w:name="Normal Table" w:semiHidden="1" w:unhideWhenUsed="1" w:qFormat="0"/>
    <w:lsdException w:name="annotation subject" w:semiHidden="1" w:unhideWhenUsed="1"/>
    <w:lsdException w:name="No List" w:semiHidden="1" w:unhideWhenUsed="1" w:qFormat="0"/>
    <w:lsdException w:name="Outline List 1" w:semiHidden="1" w:unhideWhenUsed="1" w:qFormat="0"/>
    <w:lsdException w:name="Outline List 2" w:semiHidden="1" w:unhideWhenUsed="1" w:qFormat="0"/>
    <w:lsdException w:name="Outline List 3" w:semiHidden="1" w:unhideWhenUsed="1" w:qFormat="0"/>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qFormat="0"/>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qFormat="0"/>
    <w:lsdException w:name="TOC Heading" w:semiHidden="1" w:uiPriority="39" w:unhideWhenUsed="1"/>
    <w:lsdException w:name="Plain Table 1" w:uiPriority="41" w:qFormat="0"/>
    <w:lsdException w:name="Plain Table 2" w:uiPriority="42" w:qFormat="0"/>
    <w:lsdException w:name="Plain Table 3" w:uiPriority="43" w:qFormat="0"/>
    <w:lsdException w:name="Plain Table 4" w:uiPriority="44" w:qFormat="0"/>
    <w:lsdException w:name="Plain Table 5" w:uiPriority="45" w:qFormat="0"/>
    <w:lsdException w:name="Grid Table Light" w:uiPriority="40" w:qFormat="0"/>
    <w:lsdException w:name="Grid Table 1 Light" w:uiPriority="46" w:qFormat="0"/>
    <w:lsdException w:name="Grid Table 2" w:uiPriority="47" w:qFormat="0"/>
    <w:lsdException w:name="Grid Table 3" w:uiPriority="48" w:qFormat="0"/>
    <w:lsdException w:name="Grid Table 4" w:uiPriority="49" w:qFormat="0"/>
    <w:lsdException w:name="Grid Table 5 Dark" w:uiPriority="50" w:qFormat="0"/>
    <w:lsdException w:name="Grid Table 6 Colorful" w:uiPriority="51" w:qFormat="0"/>
    <w:lsdException w:name="Grid Table 7 Colorful" w:uiPriority="52" w:qFormat="0"/>
    <w:lsdException w:name="Grid Table 1 Light Accent 1" w:uiPriority="46" w:qFormat="0"/>
    <w:lsdException w:name="Grid Table 2 Accent 1" w:uiPriority="47" w:qFormat="0"/>
    <w:lsdException w:name="Grid Table 3 Accent 1" w:uiPriority="48" w:qFormat="0"/>
    <w:lsdException w:name="Grid Table 4 Accent 1" w:uiPriority="49" w:qFormat="0"/>
    <w:lsdException w:name="Grid Table 5 Dark Accent 1" w:uiPriority="50" w:qFormat="0"/>
    <w:lsdException w:name="Grid Table 6 Colorful Accent 1" w:uiPriority="51" w:qFormat="0"/>
    <w:lsdException w:name="Grid Table 7 Colorful Accent 1" w:uiPriority="52" w:qFormat="0"/>
    <w:lsdException w:name="Grid Table 1 Light Accent 2" w:uiPriority="46" w:qFormat="0"/>
    <w:lsdException w:name="Grid Table 2 Accent 2" w:uiPriority="47" w:qFormat="0"/>
    <w:lsdException w:name="Grid Table 3 Accent 2" w:uiPriority="48" w:qFormat="0"/>
    <w:lsdException w:name="Grid Table 4 Accent 2" w:uiPriority="49" w:qFormat="0"/>
    <w:lsdException w:name="Grid Table 5 Dark Accent 2" w:uiPriority="50" w:qFormat="0"/>
    <w:lsdException w:name="Grid Table 6 Colorful Accent 2" w:uiPriority="51" w:qFormat="0"/>
    <w:lsdException w:name="Grid Table 7 Colorful Accent 2" w:uiPriority="52" w:qFormat="0"/>
    <w:lsdException w:name="Grid Table 1 Light Accent 3" w:uiPriority="46" w:qFormat="0"/>
    <w:lsdException w:name="Grid Table 2 Accent 3" w:uiPriority="47" w:qFormat="0"/>
    <w:lsdException w:name="Grid Table 3 Accent 3" w:uiPriority="48" w:qFormat="0"/>
    <w:lsdException w:name="Grid Table 4 Accent 3" w:uiPriority="49" w:qFormat="0"/>
    <w:lsdException w:name="Grid Table 5 Dark Accent 3" w:uiPriority="50" w:qFormat="0"/>
    <w:lsdException w:name="Grid Table 6 Colorful Accent 3" w:uiPriority="51" w:qFormat="0"/>
    <w:lsdException w:name="Grid Table 7 Colorful Accent 3" w:uiPriority="52" w:qFormat="0"/>
    <w:lsdException w:name="Grid Table 1 Light Accent 4" w:uiPriority="46" w:qFormat="0"/>
    <w:lsdException w:name="Grid Table 2 Accent 4" w:uiPriority="47" w:qFormat="0"/>
    <w:lsdException w:name="Grid Table 3 Accent 4" w:uiPriority="48" w:qFormat="0"/>
    <w:lsdException w:name="Grid Table 4 Accent 4" w:uiPriority="49" w:qFormat="0"/>
    <w:lsdException w:name="Grid Table 5 Dark Accent 4" w:uiPriority="50" w:qFormat="0"/>
    <w:lsdException w:name="Grid Table 6 Colorful Accent 4" w:uiPriority="51" w:qFormat="0"/>
    <w:lsdException w:name="Grid Table 7 Colorful Accent 4" w:uiPriority="52" w:qFormat="0"/>
    <w:lsdException w:name="Grid Table 1 Light Accent 5" w:uiPriority="46" w:qFormat="0"/>
    <w:lsdException w:name="Grid Table 2 Accent 5" w:uiPriority="47" w:qFormat="0"/>
    <w:lsdException w:name="Grid Table 3 Accent 5" w:uiPriority="48" w:qFormat="0"/>
    <w:lsdException w:name="Grid Table 4 Accent 5" w:uiPriority="49" w:qFormat="0"/>
    <w:lsdException w:name="Grid Table 5 Dark Accent 5" w:uiPriority="50" w:qFormat="0"/>
    <w:lsdException w:name="Grid Table 6 Colorful Accent 5" w:uiPriority="51" w:qFormat="0"/>
    <w:lsdException w:name="Grid Table 7 Colorful Accent 5" w:uiPriority="52" w:qFormat="0"/>
    <w:lsdException w:name="Grid Table 1 Light Accent 6" w:uiPriority="46" w:qFormat="0"/>
    <w:lsdException w:name="Grid Table 2 Accent 6" w:uiPriority="47" w:qFormat="0"/>
    <w:lsdException w:name="Grid Table 3 Accent 6" w:uiPriority="48" w:qFormat="0"/>
    <w:lsdException w:name="Grid Table 4 Accent 6" w:uiPriority="49" w:qFormat="0"/>
    <w:lsdException w:name="Grid Table 5 Dark Accent 6" w:uiPriority="50" w:qFormat="0"/>
    <w:lsdException w:name="Grid Table 6 Colorful Accent 6" w:uiPriority="51" w:qFormat="0"/>
    <w:lsdException w:name="Grid Table 7 Colorful Accent 6" w:uiPriority="52" w:qFormat="0"/>
    <w:lsdException w:name="List Table 1 Light" w:uiPriority="46" w:qFormat="0"/>
    <w:lsdException w:name="List Table 2" w:uiPriority="47" w:qFormat="0"/>
    <w:lsdException w:name="List Table 3" w:uiPriority="48" w:qFormat="0"/>
    <w:lsdException w:name="List Table 4" w:uiPriority="49" w:qFormat="0"/>
    <w:lsdException w:name="List Table 5 Dark" w:uiPriority="50" w:qFormat="0"/>
    <w:lsdException w:name="List Table 6 Colorful" w:uiPriority="51" w:qFormat="0"/>
    <w:lsdException w:name="List Table 7 Colorful" w:uiPriority="52" w:qFormat="0"/>
    <w:lsdException w:name="List Table 1 Light Accent 1" w:uiPriority="46" w:qFormat="0"/>
    <w:lsdException w:name="List Table 2 Accent 1" w:uiPriority="47" w:qFormat="0"/>
    <w:lsdException w:name="List Table 3 Accent 1" w:uiPriority="48" w:qFormat="0"/>
    <w:lsdException w:name="List Table 4 Accent 1" w:uiPriority="49" w:qFormat="0"/>
    <w:lsdException w:name="List Table 5 Dark Accent 1" w:uiPriority="50" w:qFormat="0"/>
    <w:lsdException w:name="List Table 6 Colorful Accent 1" w:uiPriority="51" w:qFormat="0"/>
    <w:lsdException w:name="List Table 7 Colorful Accent 1" w:uiPriority="52" w:qFormat="0"/>
    <w:lsdException w:name="List Table 1 Light Accent 2" w:uiPriority="46" w:qFormat="0"/>
    <w:lsdException w:name="List Table 2 Accent 2" w:uiPriority="47" w:qFormat="0"/>
    <w:lsdException w:name="List Table 3 Accent 2" w:uiPriority="48" w:qFormat="0"/>
    <w:lsdException w:name="List Table 4 Accent 2" w:uiPriority="49" w:qFormat="0"/>
    <w:lsdException w:name="List Table 5 Dark Accent 2" w:uiPriority="50" w:qFormat="0"/>
    <w:lsdException w:name="List Table 6 Colorful Accent 2" w:uiPriority="51" w:qFormat="0"/>
    <w:lsdException w:name="List Table 7 Colorful Accent 2" w:uiPriority="52" w:qFormat="0"/>
    <w:lsdException w:name="List Table 1 Light Accent 3" w:uiPriority="46" w:qFormat="0"/>
    <w:lsdException w:name="List Table 2 Accent 3" w:uiPriority="47" w:qFormat="0"/>
    <w:lsdException w:name="List Table 3 Accent 3" w:uiPriority="48" w:qFormat="0"/>
    <w:lsdException w:name="List Table 4 Accent 3" w:uiPriority="49" w:qFormat="0"/>
    <w:lsdException w:name="List Table 5 Dark Accent 3" w:uiPriority="50" w:qFormat="0"/>
    <w:lsdException w:name="List Table 6 Colorful Accent 3" w:uiPriority="51" w:qFormat="0"/>
    <w:lsdException w:name="List Table 7 Colorful Accent 3" w:uiPriority="52" w:qFormat="0"/>
    <w:lsdException w:name="List Table 1 Light Accent 4" w:uiPriority="46" w:qFormat="0"/>
    <w:lsdException w:name="List Table 2 Accent 4" w:uiPriority="47" w:qFormat="0"/>
    <w:lsdException w:name="List Table 3 Accent 4" w:uiPriority="48" w:qFormat="0"/>
    <w:lsdException w:name="List Table 4 Accent 4" w:uiPriority="49" w:qFormat="0"/>
    <w:lsdException w:name="List Table 5 Dark Accent 4" w:uiPriority="50" w:qFormat="0"/>
    <w:lsdException w:name="List Table 6 Colorful Accent 4" w:uiPriority="51" w:qFormat="0"/>
    <w:lsdException w:name="List Table 7 Colorful Accent 4" w:uiPriority="52" w:qFormat="0"/>
    <w:lsdException w:name="List Table 1 Light Accent 5" w:uiPriority="46" w:qFormat="0"/>
    <w:lsdException w:name="List Table 2 Accent 5" w:uiPriority="47" w:qFormat="0"/>
    <w:lsdException w:name="List Table 3 Accent 5" w:uiPriority="48" w:qFormat="0"/>
    <w:lsdException w:name="List Table 4 Accent 5" w:uiPriority="49" w:qFormat="0"/>
    <w:lsdException w:name="List Table 5 Dark Accent 5" w:uiPriority="50" w:qFormat="0"/>
    <w:lsdException w:name="List Table 6 Colorful Accent 5" w:uiPriority="51" w:qFormat="0"/>
    <w:lsdException w:name="List Table 7 Colorful Accent 5" w:uiPriority="52" w:qFormat="0"/>
    <w:lsdException w:name="List Table 1 Light Accent 6" w:uiPriority="46" w:qFormat="0"/>
    <w:lsdException w:name="List Table 2 Accent 6" w:uiPriority="47" w:qFormat="0"/>
    <w:lsdException w:name="List Table 3 Accent 6" w:uiPriority="48" w:qFormat="0"/>
    <w:lsdException w:name="List Table 4 Accent 6" w:uiPriority="49" w:qFormat="0"/>
    <w:lsdException w:name="List Table 5 Dark Accent 6" w:uiPriority="50" w:qFormat="0"/>
    <w:lsdException w:name="List Table 6 Colorful Accent 6" w:uiPriority="51" w:qFormat="0"/>
    <w:lsdException w:name="List Table 7 Colorful Accent 6" w:uiPriority="52" w:qFormat="0"/>
    <w:lsdException w:name="Mention" w:semiHidden="1" w:unhideWhenUsed="1" w:qFormat="0"/>
    <w:lsdException w:name="Smart Hyperlink" w:semiHidden="1" w:unhideWhenUsed="1" w:qFormat="0"/>
    <w:lsdException w:name="Hashtag" w:semiHidden="1" w:unhideWhenUsed="1" w:qFormat="0"/>
    <w:lsdException w:name="Unresolved Mention" w:semiHidden="1" w:unhideWhenUsed="1" w:qFormat="0"/>
    <w:lsdException w:name="Smart Link" w:semiHidden="1" w:unhideWhenUsed="1" w:qFormat="0"/>
  </w:latentStyles>
  <w:style w:type="paragraph" w:default="1" w:styleId="afff0">
    <w:name w:val="Normal"/>
    <w:autoRedefine/>
    <w:qFormat/>
    <w:pPr>
      <w:widowControl w:val="0"/>
      <w:jc w:val="both"/>
    </w:pPr>
    <w:rPr>
      <w:kern w:val="2"/>
      <w:sz w:val="21"/>
      <w:szCs w:val="24"/>
    </w:rPr>
  </w:style>
  <w:style w:type="paragraph" w:styleId="1">
    <w:name w:val="heading 1"/>
    <w:basedOn w:val="afff0"/>
    <w:next w:val="afff0"/>
    <w:qFormat/>
    <w:pPr>
      <w:keepNext/>
      <w:keepLines/>
      <w:spacing w:before="340" w:after="330" w:line="578" w:lineRule="auto"/>
      <w:outlineLvl w:val="0"/>
    </w:pPr>
    <w:rPr>
      <w:b/>
      <w:bCs/>
      <w:kern w:val="44"/>
      <w:sz w:val="44"/>
      <w:szCs w:val="44"/>
    </w:rPr>
  </w:style>
  <w:style w:type="paragraph" w:styleId="21">
    <w:name w:val="heading 2"/>
    <w:basedOn w:val="afff0"/>
    <w:next w:val="afff0"/>
    <w:qFormat/>
    <w:pPr>
      <w:keepNext/>
      <w:keepLines/>
      <w:spacing w:before="260" w:after="260" w:line="416" w:lineRule="auto"/>
      <w:outlineLvl w:val="1"/>
    </w:pPr>
    <w:rPr>
      <w:rFonts w:ascii="Arial" w:eastAsia="黑体" w:hAnsi="Arial"/>
      <w:b/>
      <w:bCs/>
      <w:sz w:val="32"/>
      <w:szCs w:val="32"/>
    </w:rPr>
  </w:style>
  <w:style w:type="paragraph" w:styleId="31">
    <w:name w:val="heading 3"/>
    <w:basedOn w:val="afff0"/>
    <w:next w:val="afff0"/>
    <w:autoRedefine/>
    <w:qFormat/>
    <w:pPr>
      <w:keepNext/>
      <w:keepLines/>
      <w:spacing w:before="260" w:after="260" w:line="416" w:lineRule="auto"/>
      <w:outlineLvl w:val="2"/>
    </w:pPr>
    <w:rPr>
      <w:b/>
      <w:bCs/>
      <w:sz w:val="32"/>
      <w:szCs w:val="32"/>
    </w:rPr>
  </w:style>
  <w:style w:type="paragraph" w:styleId="41">
    <w:name w:val="heading 4"/>
    <w:basedOn w:val="afff0"/>
    <w:next w:val="afff0"/>
    <w:qFormat/>
    <w:pPr>
      <w:keepNext/>
      <w:keepLines/>
      <w:spacing w:before="280" w:after="290" w:line="376" w:lineRule="auto"/>
      <w:outlineLvl w:val="3"/>
    </w:pPr>
    <w:rPr>
      <w:rFonts w:ascii="Arial" w:eastAsia="黑体" w:hAnsi="Arial"/>
      <w:b/>
      <w:bCs/>
      <w:sz w:val="28"/>
      <w:szCs w:val="28"/>
    </w:rPr>
  </w:style>
  <w:style w:type="paragraph" w:styleId="51">
    <w:name w:val="heading 5"/>
    <w:basedOn w:val="afff0"/>
    <w:next w:val="afff0"/>
    <w:qFormat/>
    <w:pPr>
      <w:keepNext/>
      <w:keepLines/>
      <w:spacing w:before="280" w:after="290" w:line="376" w:lineRule="auto"/>
      <w:outlineLvl w:val="4"/>
    </w:pPr>
    <w:rPr>
      <w:b/>
      <w:bCs/>
      <w:sz w:val="28"/>
      <w:szCs w:val="28"/>
    </w:rPr>
  </w:style>
  <w:style w:type="paragraph" w:styleId="6">
    <w:name w:val="heading 6"/>
    <w:basedOn w:val="afff0"/>
    <w:next w:val="afff0"/>
    <w:qFormat/>
    <w:pPr>
      <w:keepNext/>
      <w:keepLines/>
      <w:spacing w:before="240" w:after="64" w:line="320" w:lineRule="auto"/>
      <w:outlineLvl w:val="5"/>
    </w:pPr>
    <w:rPr>
      <w:rFonts w:ascii="Arial" w:eastAsia="黑体" w:hAnsi="Arial"/>
      <w:b/>
      <w:bCs/>
      <w:sz w:val="24"/>
    </w:rPr>
  </w:style>
  <w:style w:type="paragraph" w:styleId="7">
    <w:name w:val="heading 7"/>
    <w:basedOn w:val="afff0"/>
    <w:next w:val="afff0"/>
    <w:qFormat/>
    <w:pPr>
      <w:keepNext/>
      <w:keepLines/>
      <w:spacing w:before="240" w:after="64" w:line="320" w:lineRule="auto"/>
      <w:outlineLvl w:val="6"/>
    </w:pPr>
    <w:rPr>
      <w:b/>
      <w:bCs/>
      <w:sz w:val="24"/>
    </w:rPr>
  </w:style>
  <w:style w:type="paragraph" w:styleId="8">
    <w:name w:val="heading 8"/>
    <w:basedOn w:val="afff0"/>
    <w:next w:val="afff0"/>
    <w:qFormat/>
    <w:pPr>
      <w:keepNext/>
      <w:keepLines/>
      <w:spacing w:before="240" w:after="64" w:line="320" w:lineRule="auto"/>
      <w:outlineLvl w:val="7"/>
    </w:pPr>
    <w:rPr>
      <w:rFonts w:ascii="Arial" w:eastAsia="黑体" w:hAnsi="Arial"/>
      <w:sz w:val="24"/>
    </w:rPr>
  </w:style>
  <w:style w:type="paragraph" w:styleId="9">
    <w:name w:val="heading 9"/>
    <w:basedOn w:val="afff0"/>
    <w:next w:val="afff0"/>
    <w:qFormat/>
    <w:pPr>
      <w:keepNext/>
      <w:keepLines/>
      <w:spacing w:before="240" w:after="64" w:line="320" w:lineRule="auto"/>
      <w:outlineLvl w:val="8"/>
    </w:pPr>
    <w:rPr>
      <w:rFonts w:ascii="Arial" w:eastAsia="黑体" w:hAnsi="Arial"/>
      <w:szCs w:val="21"/>
    </w:rPr>
  </w:style>
  <w:style w:type="character" w:default="1" w:styleId="afff1">
    <w:name w:val="Default Paragraph Font"/>
    <w:uiPriority w:val="1"/>
    <w:semiHidden/>
    <w:unhideWhenUsed/>
  </w:style>
  <w:style w:type="table" w:default="1" w:styleId="afff2">
    <w:name w:val="Normal Table"/>
    <w:uiPriority w:val="99"/>
    <w:semiHidden/>
    <w:unhideWhenUsed/>
    <w:tblPr>
      <w:tblInd w:w="0" w:type="dxa"/>
      <w:tblCellMar>
        <w:top w:w="0" w:type="dxa"/>
        <w:left w:w="108" w:type="dxa"/>
        <w:bottom w:w="0" w:type="dxa"/>
        <w:right w:w="108" w:type="dxa"/>
      </w:tblCellMar>
    </w:tblPr>
  </w:style>
  <w:style w:type="numbering" w:default="1" w:styleId="afff3">
    <w:name w:val="No List"/>
    <w:uiPriority w:val="99"/>
    <w:semiHidden/>
    <w:unhideWhenUsed/>
  </w:style>
  <w:style w:type="paragraph" w:styleId="afff4">
    <w:name w:val="macro"/>
    <w:link w:val="afff5"/>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paragraph" w:styleId="32">
    <w:name w:val="List 3"/>
    <w:basedOn w:val="afff0"/>
    <w:autoRedefine/>
    <w:uiPriority w:val="99"/>
    <w:semiHidden/>
    <w:unhideWhenUsed/>
    <w:qFormat/>
    <w:pPr>
      <w:ind w:leftChars="400" w:left="100" w:hangingChars="200" w:hanging="200"/>
      <w:contextualSpacing/>
    </w:pPr>
  </w:style>
  <w:style w:type="paragraph" w:styleId="TOC7">
    <w:name w:val="toc 7"/>
    <w:basedOn w:val="TOC6"/>
    <w:next w:val="afff0"/>
    <w:semiHidden/>
    <w:qFormat/>
    <w:pPr>
      <w:ind w:leftChars="500" w:left="500"/>
    </w:pPr>
  </w:style>
  <w:style w:type="paragraph" w:styleId="TOC6">
    <w:name w:val="toc 6"/>
    <w:basedOn w:val="TOC5"/>
    <w:next w:val="afff0"/>
    <w:semiHidden/>
    <w:qFormat/>
    <w:pPr>
      <w:ind w:leftChars="400" w:left="400"/>
    </w:pPr>
  </w:style>
  <w:style w:type="paragraph" w:styleId="TOC5">
    <w:name w:val="toc 5"/>
    <w:basedOn w:val="TOC4"/>
    <w:next w:val="afff0"/>
    <w:semiHidden/>
    <w:qFormat/>
    <w:pPr>
      <w:ind w:leftChars="300" w:left="300"/>
    </w:pPr>
  </w:style>
  <w:style w:type="paragraph" w:styleId="TOC4">
    <w:name w:val="toc 4"/>
    <w:basedOn w:val="TOC3"/>
    <w:next w:val="afff0"/>
    <w:semiHidden/>
    <w:qFormat/>
    <w:pPr>
      <w:ind w:leftChars="200" w:left="200"/>
    </w:pPr>
  </w:style>
  <w:style w:type="paragraph" w:styleId="TOC3">
    <w:name w:val="toc 3"/>
    <w:basedOn w:val="TOC2"/>
    <w:next w:val="afff0"/>
    <w:autoRedefine/>
    <w:semiHidden/>
    <w:qFormat/>
    <w:pPr>
      <w:ind w:leftChars="100" w:left="100"/>
    </w:pPr>
  </w:style>
  <w:style w:type="paragraph" w:styleId="TOC2">
    <w:name w:val="toc 2"/>
    <w:basedOn w:val="TOC1"/>
    <w:next w:val="afff0"/>
    <w:autoRedefine/>
    <w:uiPriority w:val="39"/>
    <w:qFormat/>
  </w:style>
  <w:style w:type="paragraph" w:styleId="TOC1">
    <w:name w:val="toc 1"/>
    <w:next w:val="afff0"/>
    <w:semiHidden/>
    <w:qFormat/>
    <w:pPr>
      <w:spacing w:beforeLines="25" w:before="25" w:afterLines="25" w:after="25"/>
      <w:jc w:val="both"/>
    </w:pPr>
    <w:rPr>
      <w:rFonts w:ascii="宋体"/>
      <w:sz w:val="21"/>
    </w:rPr>
  </w:style>
  <w:style w:type="paragraph" w:styleId="2">
    <w:name w:val="List Number 2"/>
    <w:basedOn w:val="afff0"/>
    <w:uiPriority w:val="99"/>
    <w:semiHidden/>
    <w:unhideWhenUsed/>
    <w:qFormat/>
    <w:pPr>
      <w:numPr>
        <w:numId w:val="1"/>
      </w:numPr>
      <w:contextualSpacing/>
    </w:pPr>
  </w:style>
  <w:style w:type="paragraph" w:styleId="afff6">
    <w:name w:val="table of authorities"/>
    <w:basedOn w:val="afff0"/>
    <w:next w:val="afff0"/>
    <w:autoRedefine/>
    <w:uiPriority w:val="99"/>
    <w:semiHidden/>
    <w:unhideWhenUsed/>
    <w:qFormat/>
    <w:pPr>
      <w:ind w:leftChars="200" w:left="420"/>
    </w:pPr>
  </w:style>
  <w:style w:type="paragraph" w:styleId="afff7">
    <w:name w:val="Note Heading"/>
    <w:basedOn w:val="afff0"/>
    <w:next w:val="afff0"/>
    <w:link w:val="afff8"/>
    <w:autoRedefine/>
    <w:uiPriority w:val="99"/>
    <w:semiHidden/>
    <w:unhideWhenUsed/>
    <w:qFormat/>
    <w:pPr>
      <w:jc w:val="center"/>
    </w:pPr>
  </w:style>
  <w:style w:type="paragraph" w:styleId="40">
    <w:name w:val="List Bullet 4"/>
    <w:basedOn w:val="afff0"/>
    <w:autoRedefine/>
    <w:uiPriority w:val="99"/>
    <w:semiHidden/>
    <w:unhideWhenUsed/>
    <w:qFormat/>
    <w:pPr>
      <w:numPr>
        <w:numId w:val="2"/>
      </w:numPr>
      <w:contextualSpacing/>
    </w:pPr>
  </w:style>
  <w:style w:type="paragraph" w:styleId="80">
    <w:name w:val="index 8"/>
    <w:basedOn w:val="afff0"/>
    <w:next w:val="afff0"/>
    <w:autoRedefine/>
    <w:uiPriority w:val="99"/>
    <w:semiHidden/>
    <w:unhideWhenUsed/>
    <w:qFormat/>
    <w:pPr>
      <w:ind w:leftChars="1400" w:left="1400"/>
    </w:pPr>
  </w:style>
  <w:style w:type="paragraph" w:styleId="afff9">
    <w:name w:val="E-mail Signature"/>
    <w:basedOn w:val="afff0"/>
    <w:link w:val="afffa"/>
    <w:uiPriority w:val="99"/>
    <w:semiHidden/>
    <w:unhideWhenUsed/>
    <w:qFormat/>
  </w:style>
  <w:style w:type="paragraph" w:styleId="a0">
    <w:name w:val="List Number"/>
    <w:basedOn w:val="afff0"/>
    <w:autoRedefine/>
    <w:uiPriority w:val="99"/>
    <w:semiHidden/>
    <w:unhideWhenUsed/>
    <w:qFormat/>
    <w:pPr>
      <w:numPr>
        <w:numId w:val="3"/>
      </w:numPr>
      <w:contextualSpacing/>
    </w:pPr>
  </w:style>
  <w:style w:type="paragraph" w:styleId="afffb">
    <w:name w:val="Normal Indent"/>
    <w:basedOn w:val="afff0"/>
    <w:autoRedefine/>
    <w:uiPriority w:val="99"/>
    <w:semiHidden/>
    <w:unhideWhenUsed/>
    <w:qFormat/>
    <w:pPr>
      <w:ind w:firstLineChars="200" w:firstLine="420"/>
    </w:pPr>
  </w:style>
  <w:style w:type="paragraph" w:styleId="afffc">
    <w:name w:val="caption"/>
    <w:basedOn w:val="afff0"/>
    <w:next w:val="afff0"/>
    <w:autoRedefine/>
    <w:qFormat/>
    <w:rPr>
      <w:rFonts w:ascii="宋体" w:hAnsi="Arial" w:cs="Arial"/>
      <w:szCs w:val="20"/>
    </w:rPr>
  </w:style>
  <w:style w:type="paragraph" w:styleId="52">
    <w:name w:val="index 5"/>
    <w:basedOn w:val="afff0"/>
    <w:next w:val="afff0"/>
    <w:uiPriority w:val="99"/>
    <w:semiHidden/>
    <w:unhideWhenUsed/>
    <w:qFormat/>
    <w:pPr>
      <w:ind w:leftChars="800" w:left="800"/>
    </w:pPr>
  </w:style>
  <w:style w:type="paragraph" w:styleId="a1">
    <w:name w:val="List Bullet"/>
    <w:basedOn w:val="afff0"/>
    <w:autoRedefine/>
    <w:uiPriority w:val="99"/>
    <w:semiHidden/>
    <w:unhideWhenUsed/>
    <w:qFormat/>
    <w:pPr>
      <w:numPr>
        <w:numId w:val="4"/>
      </w:numPr>
      <w:contextualSpacing/>
    </w:pPr>
  </w:style>
  <w:style w:type="paragraph" w:styleId="afffd">
    <w:name w:val="envelope address"/>
    <w:basedOn w:val="afff0"/>
    <w:autoRedefine/>
    <w:uiPriority w:val="99"/>
    <w:semiHidden/>
    <w:unhideWhenUsed/>
    <w:qFormat/>
    <w:pPr>
      <w:framePr w:w="7920" w:h="1980" w:hRule="exact" w:hSpace="180" w:wrap="auto" w:hAnchor="page" w:xAlign="center" w:yAlign="bottom"/>
      <w:snapToGrid w:val="0"/>
      <w:ind w:leftChars="1400" w:left="100"/>
    </w:pPr>
    <w:rPr>
      <w:rFonts w:asciiTheme="majorHAnsi" w:eastAsiaTheme="majorEastAsia" w:hAnsiTheme="majorHAnsi" w:cstheme="majorBidi"/>
      <w:sz w:val="24"/>
    </w:rPr>
  </w:style>
  <w:style w:type="paragraph" w:styleId="afffe">
    <w:name w:val="Document Map"/>
    <w:basedOn w:val="afff0"/>
    <w:link w:val="affff"/>
    <w:autoRedefine/>
    <w:uiPriority w:val="99"/>
    <w:semiHidden/>
    <w:unhideWhenUsed/>
    <w:qFormat/>
    <w:rPr>
      <w:rFonts w:ascii="Microsoft YaHei UI" w:eastAsia="Microsoft YaHei UI"/>
      <w:sz w:val="18"/>
      <w:szCs w:val="18"/>
    </w:rPr>
  </w:style>
  <w:style w:type="paragraph" w:styleId="affff0">
    <w:name w:val="toa heading"/>
    <w:basedOn w:val="afff0"/>
    <w:next w:val="afff0"/>
    <w:autoRedefine/>
    <w:uiPriority w:val="99"/>
    <w:semiHidden/>
    <w:unhideWhenUsed/>
    <w:qFormat/>
    <w:pPr>
      <w:spacing w:before="120"/>
    </w:pPr>
    <w:rPr>
      <w:rFonts w:asciiTheme="majorHAnsi" w:hAnsiTheme="majorHAnsi" w:cstheme="majorBidi"/>
      <w:sz w:val="24"/>
    </w:rPr>
  </w:style>
  <w:style w:type="paragraph" w:styleId="affff1">
    <w:name w:val="annotation text"/>
    <w:basedOn w:val="afff0"/>
    <w:link w:val="affff2"/>
    <w:autoRedefine/>
    <w:uiPriority w:val="99"/>
    <w:semiHidden/>
    <w:unhideWhenUsed/>
    <w:qFormat/>
    <w:pPr>
      <w:jc w:val="left"/>
    </w:pPr>
  </w:style>
  <w:style w:type="paragraph" w:styleId="60">
    <w:name w:val="index 6"/>
    <w:basedOn w:val="afff0"/>
    <w:next w:val="afff0"/>
    <w:autoRedefine/>
    <w:uiPriority w:val="99"/>
    <w:semiHidden/>
    <w:unhideWhenUsed/>
    <w:qFormat/>
    <w:pPr>
      <w:ind w:leftChars="1000" w:left="1000"/>
    </w:pPr>
  </w:style>
  <w:style w:type="paragraph" w:styleId="affff3">
    <w:name w:val="Salutation"/>
    <w:basedOn w:val="afff0"/>
    <w:next w:val="afff0"/>
    <w:link w:val="affff4"/>
    <w:uiPriority w:val="99"/>
    <w:semiHidden/>
    <w:unhideWhenUsed/>
    <w:qFormat/>
  </w:style>
  <w:style w:type="paragraph" w:styleId="33">
    <w:name w:val="Body Text 3"/>
    <w:basedOn w:val="afff0"/>
    <w:link w:val="34"/>
    <w:autoRedefine/>
    <w:uiPriority w:val="99"/>
    <w:semiHidden/>
    <w:unhideWhenUsed/>
    <w:qFormat/>
    <w:pPr>
      <w:spacing w:after="120"/>
    </w:pPr>
    <w:rPr>
      <w:sz w:val="16"/>
      <w:szCs w:val="16"/>
    </w:rPr>
  </w:style>
  <w:style w:type="paragraph" w:styleId="affff5">
    <w:name w:val="Closing"/>
    <w:basedOn w:val="afff0"/>
    <w:link w:val="affff6"/>
    <w:autoRedefine/>
    <w:uiPriority w:val="99"/>
    <w:semiHidden/>
    <w:unhideWhenUsed/>
    <w:qFormat/>
    <w:pPr>
      <w:ind w:leftChars="2100" w:left="100"/>
    </w:pPr>
  </w:style>
  <w:style w:type="paragraph" w:styleId="30">
    <w:name w:val="List Bullet 3"/>
    <w:basedOn w:val="afff0"/>
    <w:autoRedefine/>
    <w:uiPriority w:val="99"/>
    <w:semiHidden/>
    <w:unhideWhenUsed/>
    <w:qFormat/>
    <w:pPr>
      <w:numPr>
        <w:numId w:val="5"/>
      </w:numPr>
      <w:contextualSpacing/>
    </w:pPr>
  </w:style>
  <w:style w:type="paragraph" w:styleId="affff7">
    <w:name w:val="Body Text"/>
    <w:basedOn w:val="afff0"/>
    <w:link w:val="affff8"/>
    <w:autoRedefine/>
    <w:uiPriority w:val="99"/>
    <w:semiHidden/>
    <w:unhideWhenUsed/>
    <w:qFormat/>
    <w:pPr>
      <w:spacing w:after="120"/>
    </w:pPr>
  </w:style>
  <w:style w:type="paragraph" w:styleId="affff9">
    <w:name w:val="Body Text Indent"/>
    <w:basedOn w:val="afff0"/>
    <w:link w:val="affffa"/>
    <w:uiPriority w:val="99"/>
    <w:semiHidden/>
    <w:unhideWhenUsed/>
    <w:qFormat/>
    <w:pPr>
      <w:spacing w:after="120"/>
      <w:ind w:leftChars="200" w:left="420"/>
    </w:pPr>
  </w:style>
  <w:style w:type="paragraph" w:styleId="3">
    <w:name w:val="List Number 3"/>
    <w:basedOn w:val="afff0"/>
    <w:uiPriority w:val="99"/>
    <w:semiHidden/>
    <w:unhideWhenUsed/>
    <w:qFormat/>
    <w:pPr>
      <w:numPr>
        <w:numId w:val="6"/>
      </w:numPr>
      <w:contextualSpacing/>
    </w:pPr>
  </w:style>
  <w:style w:type="paragraph" w:styleId="22">
    <w:name w:val="List 2"/>
    <w:basedOn w:val="afff0"/>
    <w:uiPriority w:val="99"/>
    <w:semiHidden/>
    <w:unhideWhenUsed/>
    <w:qFormat/>
    <w:pPr>
      <w:ind w:leftChars="200" w:left="100" w:hangingChars="200" w:hanging="200"/>
      <w:contextualSpacing/>
    </w:pPr>
  </w:style>
  <w:style w:type="paragraph" w:styleId="affffb">
    <w:name w:val="List Continue"/>
    <w:basedOn w:val="afff0"/>
    <w:autoRedefine/>
    <w:uiPriority w:val="99"/>
    <w:semiHidden/>
    <w:unhideWhenUsed/>
    <w:qFormat/>
    <w:pPr>
      <w:spacing w:after="120"/>
      <w:ind w:leftChars="200" w:left="420"/>
      <w:contextualSpacing/>
    </w:pPr>
  </w:style>
  <w:style w:type="paragraph" w:styleId="affffc">
    <w:name w:val="Block Text"/>
    <w:basedOn w:val="afff0"/>
    <w:autoRedefine/>
    <w:uiPriority w:val="99"/>
    <w:semiHidden/>
    <w:unhideWhenUsed/>
    <w:qFormat/>
    <w:pPr>
      <w:spacing w:after="120"/>
      <w:ind w:leftChars="700" w:left="1440" w:rightChars="700" w:right="1440"/>
    </w:pPr>
  </w:style>
  <w:style w:type="paragraph" w:styleId="20">
    <w:name w:val="List Bullet 2"/>
    <w:basedOn w:val="afff0"/>
    <w:uiPriority w:val="99"/>
    <w:semiHidden/>
    <w:unhideWhenUsed/>
    <w:qFormat/>
    <w:pPr>
      <w:numPr>
        <w:numId w:val="7"/>
      </w:numPr>
      <w:contextualSpacing/>
    </w:pPr>
  </w:style>
  <w:style w:type="paragraph" w:styleId="HTML">
    <w:name w:val="HTML Address"/>
    <w:basedOn w:val="afff0"/>
    <w:autoRedefine/>
    <w:semiHidden/>
    <w:qFormat/>
    <w:rPr>
      <w:i/>
      <w:iCs/>
    </w:rPr>
  </w:style>
  <w:style w:type="paragraph" w:styleId="42">
    <w:name w:val="index 4"/>
    <w:basedOn w:val="afff0"/>
    <w:next w:val="afff0"/>
    <w:autoRedefine/>
    <w:uiPriority w:val="99"/>
    <w:semiHidden/>
    <w:unhideWhenUsed/>
    <w:qFormat/>
    <w:pPr>
      <w:ind w:leftChars="600" w:left="600"/>
    </w:pPr>
  </w:style>
  <w:style w:type="paragraph" w:styleId="affffd">
    <w:name w:val="Plain Text"/>
    <w:basedOn w:val="afff0"/>
    <w:link w:val="affffe"/>
    <w:uiPriority w:val="99"/>
    <w:semiHidden/>
    <w:unhideWhenUsed/>
    <w:qFormat/>
    <w:rPr>
      <w:rFonts w:ascii="宋体" w:hAnsi="Courier New" w:cs="Courier New"/>
      <w:szCs w:val="21"/>
    </w:rPr>
  </w:style>
  <w:style w:type="paragraph" w:styleId="50">
    <w:name w:val="List Bullet 5"/>
    <w:basedOn w:val="afff0"/>
    <w:uiPriority w:val="99"/>
    <w:semiHidden/>
    <w:unhideWhenUsed/>
    <w:qFormat/>
    <w:pPr>
      <w:numPr>
        <w:numId w:val="8"/>
      </w:numPr>
      <w:contextualSpacing/>
    </w:pPr>
  </w:style>
  <w:style w:type="paragraph" w:styleId="4">
    <w:name w:val="List Number 4"/>
    <w:basedOn w:val="afff0"/>
    <w:uiPriority w:val="99"/>
    <w:semiHidden/>
    <w:unhideWhenUsed/>
    <w:qFormat/>
    <w:pPr>
      <w:numPr>
        <w:numId w:val="9"/>
      </w:numPr>
      <w:contextualSpacing/>
    </w:pPr>
  </w:style>
  <w:style w:type="paragraph" w:styleId="TOC8">
    <w:name w:val="toc 8"/>
    <w:basedOn w:val="TOC7"/>
    <w:next w:val="afff0"/>
    <w:semiHidden/>
    <w:qFormat/>
  </w:style>
  <w:style w:type="paragraph" w:styleId="35">
    <w:name w:val="index 3"/>
    <w:basedOn w:val="afff0"/>
    <w:next w:val="afff0"/>
    <w:uiPriority w:val="99"/>
    <w:semiHidden/>
    <w:unhideWhenUsed/>
    <w:qFormat/>
    <w:pPr>
      <w:ind w:leftChars="400" w:left="400"/>
    </w:pPr>
  </w:style>
  <w:style w:type="paragraph" w:styleId="afffff">
    <w:name w:val="Date"/>
    <w:basedOn w:val="afff0"/>
    <w:next w:val="afff0"/>
    <w:link w:val="afffff0"/>
    <w:autoRedefine/>
    <w:uiPriority w:val="99"/>
    <w:semiHidden/>
    <w:unhideWhenUsed/>
    <w:qFormat/>
    <w:pPr>
      <w:ind w:leftChars="2500" w:left="100"/>
    </w:pPr>
  </w:style>
  <w:style w:type="paragraph" w:styleId="23">
    <w:name w:val="Body Text Indent 2"/>
    <w:basedOn w:val="afff0"/>
    <w:link w:val="24"/>
    <w:autoRedefine/>
    <w:uiPriority w:val="99"/>
    <w:semiHidden/>
    <w:unhideWhenUsed/>
    <w:qFormat/>
    <w:pPr>
      <w:spacing w:after="120" w:line="480" w:lineRule="auto"/>
      <w:ind w:leftChars="200" w:left="420"/>
    </w:pPr>
  </w:style>
  <w:style w:type="paragraph" w:styleId="afffff1">
    <w:name w:val="endnote text"/>
    <w:basedOn w:val="afff0"/>
    <w:link w:val="afffff2"/>
    <w:autoRedefine/>
    <w:uiPriority w:val="99"/>
    <w:semiHidden/>
    <w:unhideWhenUsed/>
    <w:qFormat/>
    <w:pPr>
      <w:snapToGrid w:val="0"/>
      <w:jc w:val="left"/>
    </w:pPr>
  </w:style>
  <w:style w:type="paragraph" w:styleId="53">
    <w:name w:val="List Continue 5"/>
    <w:basedOn w:val="afff0"/>
    <w:autoRedefine/>
    <w:uiPriority w:val="99"/>
    <w:semiHidden/>
    <w:unhideWhenUsed/>
    <w:qFormat/>
    <w:pPr>
      <w:spacing w:after="120"/>
      <w:ind w:leftChars="1000" w:left="2100"/>
      <w:contextualSpacing/>
    </w:pPr>
  </w:style>
  <w:style w:type="paragraph" w:styleId="afffff3">
    <w:name w:val="Balloon Text"/>
    <w:basedOn w:val="afff0"/>
    <w:link w:val="afffff4"/>
    <w:autoRedefine/>
    <w:uiPriority w:val="99"/>
    <w:semiHidden/>
    <w:unhideWhenUsed/>
    <w:qFormat/>
    <w:rPr>
      <w:sz w:val="18"/>
      <w:szCs w:val="18"/>
    </w:rPr>
  </w:style>
  <w:style w:type="paragraph" w:styleId="afffff5">
    <w:name w:val="footer"/>
    <w:basedOn w:val="afff0"/>
    <w:autoRedefine/>
    <w:semiHidden/>
    <w:qFormat/>
    <w:pPr>
      <w:tabs>
        <w:tab w:val="center" w:pos="4153"/>
        <w:tab w:val="right" w:pos="8306"/>
      </w:tabs>
      <w:snapToGrid w:val="0"/>
      <w:ind w:rightChars="100" w:right="210"/>
      <w:jc w:val="right"/>
    </w:pPr>
    <w:rPr>
      <w:sz w:val="18"/>
      <w:szCs w:val="18"/>
    </w:rPr>
  </w:style>
  <w:style w:type="paragraph" w:styleId="afffff6">
    <w:name w:val="envelope return"/>
    <w:basedOn w:val="afff0"/>
    <w:autoRedefine/>
    <w:uiPriority w:val="99"/>
    <w:semiHidden/>
    <w:unhideWhenUsed/>
    <w:qFormat/>
    <w:pPr>
      <w:snapToGrid w:val="0"/>
    </w:pPr>
    <w:rPr>
      <w:rFonts w:asciiTheme="majorHAnsi" w:eastAsiaTheme="majorEastAsia" w:hAnsiTheme="majorHAnsi" w:cstheme="majorBidi"/>
    </w:rPr>
  </w:style>
  <w:style w:type="paragraph" w:styleId="afffff7">
    <w:name w:val="header"/>
    <w:basedOn w:val="afff0"/>
    <w:autoRedefine/>
    <w:semiHidden/>
    <w:qFormat/>
    <w:pPr>
      <w:pBdr>
        <w:bottom w:val="single" w:sz="6" w:space="1" w:color="auto"/>
      </w:pBdr>
      <w:tabs>
        <w:tab w:val="center" w:pos="4153"/>
        <w:tab w:val="right" w:pos="8306"/>
      </w:tabs>
      <w:snapToGrid w:val="0"/>
      <w:jc w:val="center"/>
    </w:pPr>
    <w:rPr>
      <w:sz w:val="18"/>
      <w:szCs w:val="18"/>
    </w:rPr>
  </w:style>
  <w:style w:type="paragraph" w:styleId="afffff8">
    <w:name w:val="Signature"/>
    <w:basedOn w:val="afff0"/>
    <w:link w:val="afffff9"/>
    <w:uiPriority w:val="99"/>
    <w:semiHidden/>
    <w:unhideWhenUsed/>
    <w:qFormat/>
    <w:pPr>
      <w:ind w:leftChars="2100" w:left="100"/>
    </w:pPr>
  </w:style>
  <w:style w:type="paragraph" w:styleId="43">
    <w:name w:val="List Continue 4"/>
    <w:basedOn w:val="afff0"/>
    <w:autoRedefine/>
    <w:uiPriority w:val="99"/>
    <w:semiHidden/>
    <w:unhideWhenUsed/>
    <w:qFormat/>
    <w:pPr>
      <w:spacing w:after="120"/>
      <w:ind w:leftChars="800" w:left="1680"/>
      <w:contextualSpacing/>
    </w:pPr>
  </w:style>
  <w:style w:type="paragraph" w:styleId="afffffa">
    <w:name w:val="index heading"/>
    <w:basedOn w:val="afff0"/>
    <w:next w:val="10"/>
    <w:uiPriority w:val="99"/>
    <w:semiHidden/>
    <w:unhideWhenUsed/>
    <w:qFormat/>
    <w:pPr>
      <w:spacing w:beforeLines="100" w:before="100" w:afterLines="100" w:after="100"/>
      <w:jc w:val="center"/>
    </w:pPr>
    <w:rPr>
      <w:rFonts w:asciiTheme="majorHAnsi" w:eastAsia="黑体" w:hAnsiTheme="majorHAnsi" w:cstheme="majorBidi"/>
      <w:bCs/>
    </w:rPr>
  </w:style>
  <w:style w:type="paragraph" w:styleId="10">
    <w:name w:val="index 1"/>
    <w:basedOn w:val="afff0"/>
    <w:next w:val="afff0"/>
    <w:autoRedefine/>
    <w:uiPriority w:val="99"/>
    <w:semiHidden/>
    <w:unhideWhenUsed/>
    <w:qFormat/>
    <w:rPr>
      <w:rFonts w:ascii="宋体" w:hAnsi="宋体"/>
    </w:rPr>
  </w:style>
  <w:style w:type="paragraph" w:styleId="afffffb">
    <w:name w:val="Subtitle"/>
    <w:basedOn w:val="afff0"/>
    <w:next w:val="afff0"/>
    <w:link w:val="afffffc"/>
    <w:autoRedefine/>
    <w:uiPriority w:val="11"/>
    <w:qFormat/>
    <w:pPr>
      <w:spacing w:before="240" w:after="60" w:line="312" w:lineRule="auto"/>
      <w:jc w:val="center"/>
      <w:outlineLvl w:val="1"/>
    </w:pPr>
    <w:rPr>
      <w:rFonts w:asciiTheme="majorHAnsi" w:hAnsiTheme="majorHAnsi" w:cstheme="majorBidi"/>
      <w:b/>
      <w:bCs/>
      <w:kern w:val="28"/>
      <w:sz w:val="32"/>
      <w:szCs w:val="32"/>
    </w:rPr>
  </w:style>
  <w:style w:type="paragraph" w:styleId="5">
    <w:name w:val="List Number 5"/>
    <w:basedOn w:val="afff0"/>
    <w:autoRedefine/>
    <w:uiPriority w:val="99"/>
    <w:semiHidden/>
    <w:unhideWhenUsed/>
    <w:qFormat/>
    <w:pPr>
      <w:numPr>
        <w:numId w:val="10"/>
      </w:numPr>
      <w:contextualSpacing/>
    </w:pPr>
  </w:style>
  <w:style w:type="paragraph" w:styleId="afffffd">
    <w:name w:val="List"/>
    <w:basedOn w:val="afff0"/>
    <w:autoRedefine/>
    <w:uiPriority w:val="99"/>
    <w:semiHidden/>
    <w:unhideWhenUsed/>
    <w:qFormat/>
    <w:pPr>
      <w:ind w:left="200" w:hangingChars="200" w:hanging="200"/>
      <w:contextualSpacing/>
    </w:pPr>
  </w:style>
  <w:style w:type="paragraph" w:styleId="afffffe">
    <w:name w:val="footnote text"/>
    <w:basedOn w:val="afff0"/>
    <w:autoRedefine/>
    <w:semiHidden/>
    <w:qFormat/>
    <w:pPr>
      <w:snapToGrid w:val="0"/>
      <w:ind w:leftChars="200" w:left="400" w:hangingChars="200" w:hanging="200"/>
      <w:jc w:val="left"/>
    </w:pPr>
    <w:rPr>
      <w:sz w:val="18"/>
      <w:szCs w:val="18"/>
    </w:rPr>
  </w:style>
  <w:style w:type="paragraph" w:styleId="54">
    <w:name w:val="List 5"/>
    <w:basedOn w:val="afff0"/>
    <w:autoRedefine/>
    <w:uiPriority w:val="99"/>
    <w:semiHidden/>
    <w:unhideWhenUsed/>
    <w:qFormat/>
    <w:pPr>
      <w:ind w:leftChars="800" w:left="100" w:hangingChars="200" w:hanging="200"/>
      <w:contextualSpacing/>
    </w:pPr>
  </w:style>
  <w:style w:type="paragraph" w:styleId="36">
    <w:name w:val="Body Text Indent 3"/>
    <w:basedOn w:val="afff0"/>
    <w:link w:val="37"/>
    <w:autoRedefine/>
    <w:uiPriority w:val="99"/>
    <w:semiHidden/>
    <w:unhideWhenUsed/>
    <w:qFormat/>
    <w:pPr>
      <w:spacing w:after="120"/>
      <w:ind w:leftChars="200" w:left="420"/>
    </w:pPr>
    <w:rPr>
      <w:sz w:val="16"/>
      <w:szCs w:val="16"/>
    </w:rPr>
  </w:style>
  <w:style w:type="paragraph" w:styleId="70">
    <w:name w:val="index 7"/>
    <w:basedOn w:val="afff0"/>
    <w:next w:val="afff0"/>
    <w:uiPriority w:val="99"/>
    <w:semiHidden/>
    <w:unhideWhenUsed/>
    <w:qFormat/>
    <w:pPr>
      <w:ind w:leftChars="1200" w:left="1200"/>
    </w:pPr>
  </w:style>
  <w:style w:type="paragraph" w:styleId="90">
    <w:name w:val="index 9"/>
    <w:basedOn w:val="afff0"/>
    <w:next w:val="afff0"/>
    <w:uiPriority w:val="99"/>
    <w:semiHidden/>
    <w:unhideWhenUsed/>
    <w:qFormat/>
    <w:pPr>
      <w:ind w:leftChars="1600" w:left="1600"/>
    </w:pPr>
  </w:style>
  <w:style w:type="paragraph" w:styleId="affffff">
    <w:name w:val="table of figures"/>
    <w:basedOn w:val="afff0"/>
    <w:next w:val="afff0"/>
    <w:autoRedefine/>
    <w:semiHidden/>
    <w:qFormat/>
  </w:style>
  <w:style w:type="paragraph" w:styleId="TOC9">
    <w:name w:val="toc 9"/>
    <w:basedOn w:val="TOC8"/>
    <w:next w:val="afff0"/>
    <w:semiHidden/>
    <w:qFormat/>
  </w:style>
  <w:style w:type="paragraph" w:styleId="25">
    <w:name w:val="Body Text 2"/>
    <w:basedOn w:val="afff0"/>
    <w:link w:val="26"/>
    <w:uiPriority w:val="99"/>
    <w:semiHidden/>
    <w:unhideWhenUsed/>
    <w:qFormat/>
    <w:pPr>
      <w:spacing w:after="120" w:line="480" w:lineRule="auto"/>
    </w:pPr>
  </w:style>
  <w:style w:type="paragraph" w:styleId="44">
    <w:name w:val="List 4"/>
    <w:basedOn w:val="afff0"/>
    <w:uiPriority w:val="99"/>
    <w:semiHidden/>
    <w:unhideWhenUsed/>
    <w:qFormat/>
    <w:pPr>
      <w:ind w:leftChars="600" w:left="100" w:hangingChars="200" w:hanging="200"/>
      <w:contextualSpacing/>
    </w:pPr>
  </w:style>
  <w:style w:type="paragraph" w:styleId="27">
    <w:name w:val="List Continue 2"/>
    <w:basedOn w:val="afff0"/>
    <w:autoRedefine/>
    <w:uiPriority w:val="99"/>
    <w:semiHidden/>
    <w:unhideWhenUsed/>
    <w:qFormat/>
    <w:pPr>
      <w:spacing w:after="120"/>
      <w:ind w:leftChars="400" w:left="840"/>
      <w:contextualSpacing/>
    </w:pPr>
  </w:style>
  <w:style w:type="paragraph" w:styleId="affffff0">
    <w:name w:val="Message Header"/>
    <w:basedOn w:val="afff0"/>
    <w:link w:val="affffff1"/>
    <w:autoRedefine/>
    <w:uiPriority w:val="99"/>
    <w:semiHidden/>
    <w:unhideWhenUsed/>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rPr>
  </w:style>
  <w:style w:type="paragraph" w:styleId="HTML0">
    <w:name w:val="HTML Preformatted"/>
    <w:basedOn w:val="afff0"/>
    <w:semiHidden/>
    <w:qFormat/>
    <w:rPr>
      <w:rFonts w:ascii="Courier New" w:hAnsi="Courier New" w:cs="Courier New"/>
      <w:sz w:val="20"/>
      <w:szCs w:val="20"/>
    </w:rPr>
  </w:style>
  <w:style w:type="paragraph" w:styleId="affffff2">
    <w:name w:val="Normal (Web)"/>
    <w:basedOn w:val="afff0"/>
    <w:uiPriority w:val="99"/>
    <w:semiHidden/>
    <w:unhideWhenUsed/>
    <w:qFormat/>
    <w:rPr>
      <w:sz w:val="24"/>
    </w:rPr>
  </w:style>
  <w:style w:type="paragraph" w:styleId="38">
    <w:name w:val="List Continue 3"/>
    <w:basedOn w:val="afff0"/>
    <w:autoRedefine/>
    <w:uiPriority w:val="99"/>
    <w:semiHidden/>
    <w:unhideWhenUsed/>
    <w:qFormat/>
    <w:pPr>
      <w:spacing w:after="120"/>
      <w:ind w:leftChars="600" w:left="1260"/>
      <w:contextualSpacing/>
    </w:pPr>
  </w:style>
  <w:style w:type="paragraph" w:styleId="28">
    <w:name w:val="index 2"/>
    <w:basedOn w:val="afff0"/>
    <w:next w:val="afff0"/>
    <w:autoRedefine/>
    <w:uiPriority w:val="99"/>
    <w:semiHidden/>
    <w:unhideWhenUsed/>
    <w:qFormat/>
    <w:pPr>
      <w:ind w:leftChars="200" w:left="200"/>
    </w:pPr>
  </w:style>
  <w:style w:type="paragraph" w:styleId="affffff3">
    <w:name w:val="Title"/>
    <w:basedOn w:val="afff0"/>
    <w:qFormat/>
    <w:pPr>
      <w:spacing w:before="240" w:after="60"/>
      <w:jc w:val="center"/>
      <w:outlineLvl w:val="0"/>
    </w:pPr>
    <w:rPr>
      <w:rFonts w:ascii="Arial" w:hAnsi="Arial" w:cs="Arial"/>
      <w:b/>
      <w:bCs/>
      <w:sz w:val="32"/>
      <w:szCs w:val="32"/>
    </w:rPr>
  </w:style>
  <w:style w:type="paragraph" w:styleId="affffff4">
    <w:name w:val="annotation subject"/>
    <w:basedOn w:val="affff1"/>
    <w:next w:val="affff1"/>
    <w:link w:val="affffff5"/>
    <w:autoRedefine/>
    <w:uiPriority w:val="99"/>
    <w:semiHidden/>
    <w:unhideWhenUsed/>
    <w:qFormat/>
    <w:rPr>
      <w:b/>
      <w:bCs/>
    </w:rPr>
  </w:style>
  <w:style w:type="paragraph" w:styleId="affffff6">
    <w:name w:val="Body Text First Indent"/>
    <w:basedOn w:val="affff7"/>
    <w:link w:val="affffff7"/>
    <w:uiPriority w:val="99"/>
    <w:semiHidden/>
    <w:unhideWhenUsed/>
    <w:qFormat/>
    <w:pPr>
      <w:ind w:firstLineChars="100" w:firstLine="420"/>
    </w:pPr>
  </w:style>
  <w:style w:type="paragraph" w:styleId="29">
    <w:name w:val="Body Text First Indent 2"/>
    <w:basedOn w:val="affff9"/>
    <w:link w:val="2a"/>
    <w:autoRedefine/>
    <w:uiPriority w:val="99"/>
    <w:semiHidden/>
    <w:unhideWhenUsed/>
    <w:qFormat/>
    <w:pPr>
      <w:ind w:firstLineChars="200" w:firstLine="420"/>
    </w:pPr>
  </w:style>
  <w:style w:type="table" w:styleId="affffff8">
    <w:name w:val="Table Grid"/>
    <w:basedOn w:val="afff2"/>
    <w:autoRedefine/>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fff9">
    <w:name w:val="Table Theme"/>
    <w:basedOn w:val="afff2"/>
    <w:autoRedefine/>
    <w:uiPriority w:val="99"/>
    <w:semiHidden/>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Table Colorful 1"/>
    <w:basedOn w:val="afff2"/>
    <w:uiPriority w:val="99"/>
    <w:semiHidden/>
    <w:unhideWhenUsed/>
    <w:qFormat/>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2b">
    <w:name w:val="Table Colorful 2"/>
    <w:basedOn w:val="afff2"/>
    <w:uiPriority w:val="99"/>
    <w:semiHidden/>
    <w:unhideWhenUsed/>
    <w:qFormat/>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39">
    <w:name w:val="Table Colorful 3"/>
    <w:basedOn w:val="afff2"/>
    <w:autoRedefine/>
    <w:uiPriority w:val="99"/>
    <w:semiHidden/>
    <w:unhideWhenUsed/>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affffffa">
    <w:name w:val="Table Elegant"/>
    <w:basedOn w:val="afff2"/>
    <w:uiPriority w:val="99"/>
    <w:semiHidden/>
    <w:unhideWhenUsed/>
    <w:qFormat/>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fff2"/>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c">
    <w:name w:val="Table Classic 2"/>
    <w:basedOn w:val="afff2"/>
    <w:autoRedefine/>
    <w:uiPriority w:val="99"/>
    <w:semiHidden/>
    <w:unhideWhenUsed/>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3a">
    <w:name w:val="Table Classic 3"/>
    <w:basedOn w:val="afff2"/>
    <w:uiPriority w:val="99"/>
    <w:semiHidden/>
    <w:unhideWhenUsed/>
    <w:qFormat/>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45">
    <w:name w:val="Table Classic 4"/>
    <w:basedOn w:val="afff2"/>
    <w:autoRedefine/>
    <w:uiPriority w:val="99"/>
    <w:semiHidden/>
    <w:unhideWhenUsed/>
    <w:qFormat/>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3">
    <w:name w:val="Table Simple 1"/>
    <w:basedOn w:val="afff2"/>
    <w:autoRedefine/>
    <w:uiPriority w:val="99"/>
    <w:semiHidden/>
    <w:unhideWhenUsed/>
    <w:qFormat/>
    <w:pPr>
      <w:widowControl w:val="0"/>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d">
    <w:name w:val="Table Simple 2"/>
    <w:basedOn w:val="afff2"/>
    <w:uiPriority w:val="99"/>
    <w:semiHidden/>
    <w:unhideWhenUsed/>
    <w:qFormat/>
    <w:pPr>
      <w:widowControl w:val="0"/>
      <w:jc w:val="both"/>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3b">
    <w:name w:val="Table Simple 3"/>
    <w:basedOn w:val="afff2"/>
    <w:autoRedefine/>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4">
    <w:name w:val="Table Subtle 1"/>
    <w:basedOn w:val="afff2"/>
    <w:autoRedefine/>
    <w:uiPriority w:val="99"/>
    <w:semiHidden/>
    <w:unhideWhenUsed/>
    <w:qFormat/>
    <w:pPr>
      <w:widowControl w:val="0"/>
      <w:jc w:val="both"/>
    </w:p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e">
    <w:name w:val="Table Subtle 2"/>
    <w:basedOn w:val="afff2"/>
    <w:autoRedefine/>
    <w:uiPriority w:val="99"/>
    <w:semiHidden/>
    <w:unhideWhenUsed/>
    <w:qFormat/>
    <w:pPr>
      <w:widowControl w:val="0"/>
      <w:jc w:val="both"/>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5">
    <w:name w:val="Table 3D effects 1"/>
    <w:basedOn w:val="afff2"/>
    <w:uiPriority w:val="99"/>
    <w:semiHidden/>
    <w:unhideWhenUsed/>
    <w:qFormat/>
    <w:pPr>
      <w:widowControl w:val="0"/>
      <w:jc w:val="both"/>
    </w:p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2f">
    <w:name w:val="Table 3D effects 2"/>
    <w:basedOn w:val="afff2"/>
    <w:autoRedefine/>
    <w:uiPriority w:val="99"/>
    <w:semiHidden/>
    <w:unhideWhenUsed/>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3c">
    <w:name w:val="Table 3D effects 3"/>
    <w:basedOn w:val="afff2"/>
    <w:autoRedefine/>
    <w:uiPriority w:val="99"/>
    <w:semiHidden/>
    <w:unhideWhenUsed/>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16">
    <w:name w:val="Table List 1"/>
    <w:basedOn w:val="afff2"/>
    <w:autoRedefine/>
    <w:uiPriority w:val="99"/>
    <w:semiHidden/>
    <w:unhideWhenUsed/>
    <w:qFormat/>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2f0">
    <w:name w:val="Table List 2"/>
    <w:basedOn w:val="afff2"/>
    <w:autoRedefine/>
    <w:uiPriority w:val="99"/>
    <w:semiHidden/>
    <w:unhideWhenUsed/>
    <w:qFormat/>
    <w:pPr>
      <w:widowControl w:val="0"/>
      <w:jc w:val="both"/>
    </w:p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3d">
    <w:name w:val="Table List 3"/>
    <w:basedOn w:val="afff2"/>
    <w:uiPriority w:val="99"/>
    <w:semiHidden/>
    <w:unhideWhenUsed/>
    <w:qFormat/>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46">
    <w:name w:val="Table List 4"/>
    <w:basedOn w:val="afff2"/>
    <w:autoRedefine/>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55">
    <w:name w:val="Table List 5"/>
    <w:basedOn w:val="afff2"/>
    <w:autoRedefine/>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61">
    <w:name w:val="Table List 6"/>
    <w:basedOn w:val="afff2"/>
    <w:autoRedefine/>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71">
    <w:name w:val="Table List 7"/>
    <w:basedOn w:val="afff2"/>
    <w:autoRedefine/>
    <w:uiPriority w:val="99"/>
    <w:semiHidden/>
    <w:unhideWhenUsed/>
    <w:qFormat/>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81">
    <w:name w:val="Table List 8"/>
    <w:basedOn w:val="afff2"/>
    <w:autoRedefine/>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table" w:styleId="affffffb">
    <w:name w:val="Table Contemporary"/>
    <w:basedOn w:val="afff2"/>
    <w:autoRedefine/>
    <w:uiPriority w:val="99"/>
    <w:semiHidden/>
    <w:unhideWhenUsed/>
    <w:qFormat/>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7">
    <w:name w:val="Table Columns 1"/>
    <w:basedOn w:val="afff2"/>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f1">
    <w:name w:val="Table Columns 2"/>
    <w:basedOn w:val="afff2"/>
    <w:autoRedefine/>
    <w:uiPriority w:val="99"/>
    <w:semiHidden/>
    <w:unhideWhenUsed/>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e">
    <w:name w:val="Table Columns 3"/>
    <w:basedOn w:val="afff2"/>
    <w:autoRedefine/>
    <w:uiPriority w:val="99"/>
    <w:semiHidden/>
    <w:unhideWhenUsed/>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47">
    <w:name w:val="Table Columns 4"/>
    <w:basedOn w:val="afff2"/>
    <w:autoRedefine/>
    <w:uiPriority w:val="99"/>
    <w:semiHidden/>
    <w:unhideWhenUsed/>
    <w:qFormat/>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fff2"/>
    <w:autoRedefine/>
    <w:uiPriority w:val="99"/>
    <w:semiHidden/>
    <w:unhideWhenUsed/>
    <w:qFormat/>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8">
    <w:name w:val="Table Grid 1"/>
    <w:basedOn w:val="afff2"/>
    <w:autoRedefine/>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2f2">
    <w:name w:val="Table Grid 2"/>
    <w:basedOn w:val="afff2"/>
    <w:autoRedefine/>
    <w:uiPriority w:val="99"/>
    <w:semiHidden/>
    <w:unhideWhenUsed/>
    <w:qFormat/>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f">
    <w:name w:val="Table Grid 3"/>
    <w:basedOn w:val="afff2"/>
    <w:autoRedefine/>
    <w:uiPriority w:val="99"/>
    <w:semiHidden/>
    <w:unhideWhenUsed/>
    <w:qFormat/>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48">
    <w:name w:val="Table Grid 4"/>
    <w:basedOn w:val="afff2"/>
    <w:autoRedefine/>
    <w:uiPriority w:val="99"/>
    <w:semiHidden/>
    <w:unhideWhenUsed/>
    <w:qFormat/>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57">
    <w:name w:val="Table Grid 5"/>
    <w:basedOn w:val="afff2"/>
    <w:autoRedefine/>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62">
    <w:name w:val="Table Grid 6"/>
    <w:basedOn w:val="afff2"/>
    <w:autoRedefine/>
    <w:uiPriority w:val="99"/>
    <w:semiHidden/>
    <w:unhideWhenUsed/>
    <w:qFormat/>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72">
    <w:name w:val="Table Grid 7"/>
    <w:basedOn w:val="afff2"/>
    <w:autoRedefine/>
    <w:uiPriority w:val="99"/>
    <w:semiHidden/>
    <w:unhideWhenUsed/>
    <w:qFormat/>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fff2"/>
    <w:autoRedefine/>
    <w:uiPriority w:val="99"/>
    <w:semiHidden/>
    <w:unhideWhenUsed/>
    <w:qFormat/>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9">
    <w:name w:val="Table Web 1"/>
    <w:basedOn w:val="afff2"/>
    <w:autoRedefine/>
    <w:uiPriority w:val="99"/>
    <w:semiHidden/>
    <w:unhideWhenUsed/>
    <w:qFormat/>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2f3">
    <w:name w:val="Table Web 2"/>
    <w:basedOn w:val="afff2"/>
    <w:autoRedefine/>
    <w:uiPriority w:val="99"/>
    <w:semiHidden/>
    <w:unhideWhenUsed/>
    <w:qFormat/>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3f0">
    <w:name w:val="Table Web 3"/>
    <w:basedOn w:val="afff2"/>
    <w:autoRedefine/>
    <w:uiPriority w:val="99"/>
    <w:semiHidden/>
    <w:unhideWhenUsed/>
    <w:qFormat/>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affffffc">
    <w:name w:val="Table Professional"/>
    <w:basedOn w:val="afff2"/>
    <w:autoRedefine/>
    <w:uiPriority w:val="99"/>
    <w:semiHidden/>
    <w:unhideWhenUsed/>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affffffd">
    <w:name w:val="Light Shading"/>
    <w:basedOn w:val="afff2"/>
    <w:autoRedefine/>
    <w:uiPriority w:val="60"/>
    <w:semiHidden/>
    <w:unhideWhenUsed/>
    <w:qFormat/>
    <w:rPr>
      <w:color w:val="000000" w:themeColor="text1" w:themeShade="BF"/>
    </w:rPr>
    <w:tblPr>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fff2"/>
    <w:autoRedefine/>
    <w:uiPriority w:val="60"/>
    <w:semiHidden/>
    <w:unhideWhenUsed/>
    <w:qFormat/>
    <w:rPr>
      <w:color w:val="2E74B5" w:themeColor="accent1" w:themeShade="BF"/>
    </w:rPr>
    <w:tblPr>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fff2"/>
    <w:autoRedefine/>
    <w:uiPriority w:val="60"/>
    <w:semiHidden/>
    <w:unhideWhenUsed/>
    <w:qFormat/>
    <w:rPr>
      <w:color w:val="C45911" w:themeColor="accent2" w:themeShade="BF"/>
    </w:rPr>
    <w:tblPr>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3">
    <w:name w:val="Light Shading Accent 3"/>
    <w:basedOn w:val="afff2"/>
    <w:autoRedefine/>
    <w:uiPriority w:val="60"/>
    <w:semiHidden/>
    <w:unhideWhenUsed/>
    <w:qFormat/>
    <w:rPr>
      <w:color w:val="7B7B7B" w:themeColor="accent3" w:themeShade="BF"/>
    </w:rPr>
    <w:tblPr>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4">
    <w:name w:val="Light Shading Accent 4"/>
    <w:basedOn w:val="afff2"/>
    <w:autoRedefine/>
    <w:uiPriority w:val="60"/>
    <w:semiHidden/>
    <w:unhideWhenUsed/>
    <w:qFormat/>
    <w:rPr>
      <w:color w:val="BF8F00" w:themeColor="accent4" w:themeShade="BF"/>
    </w:rPr>
    <w:tblPr>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5">
    <w:name w:val="Light Shading Accent 5"/>
    <w:basedOn w:val="afff2"/>
    <w:autoRedefine/>
    <w:uiPriority w:val="60"/>
    <w:semiHidden/>
    <w:unhideWhenUsed/>
    <w:qFormat/>
    <w:rPr>
      <w:color w:val="2F5496" w:themeColor="accent5" w:themeShade="BF"/>
    </w:rPr>
    <w:tblPr>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6">
    <w:name w:val="Light Shading Accent 6"/>
    <w:basedOn w:val="afff2"/>
    <w:autoRedefine/>
    <w:uiPriority w:val="60"/>
    <w:semiHidden/>
    <w:unhideWhenUsed/>
    <w:qFormat/>
    <w:rPr>
      <w:color w:val="538135" w:themeColor="accent6" w:themeShade="BF"/>
    </w:rPr>
    <w:tblPr>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affffffe">
    <w:name w:val="Light List"/>
    <w:basedOn w:val="afff2"/>
    <w:autoRedefine/>
    <w:uiPriority w:val="61"/>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fff2"/>
    <w:autoRedefine/>
    <w:uiPriority w:val="61"/>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20">
    <w:name w:val="Light List Accent 2"/>
    <w:basedOn w:val="afff2"/>
    <w:autoRedefine/>
    <w:uiPriority w:val="61"/>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30">
    <w:name w:val="Light List Accent 3"/>
    <w:basedOn w:val="afff2"/>
    <w:autoRedefine/>
    <w:uiPriority w:val="61"/>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40">
    <w:name w:val="Light List Accent 4"/>
    <w:basedOn w:val="afff2"/>
    <w:autoRedefine/>
    <w:uiPriority w:val="61"/>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50">
    <w:name w:val="Light List Accent 5"/>
    <w:basedOn w:val="afff2"/>
    <w:autoRedefine/>
    <w:uiPriority w:val="61"/>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60">
    <w:name w:val="Light List Accent 6"/>
    <w:basedOn w:val="afff2"/>
    <w:autoRedefine/>
    <w:uiPriority w:val="61"/>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afffffff">
    <w:name w:val="Light Grid"/>
    <w:basedOn w:val="afff2"/>
    <w:autoRedefine/>
    <w:uiPriority w:val="62"/>
    <w:semiHidden/>
    <w:unhideWhenUsed/>
    <w:qFormat/>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auto"/>
        </w:tcBorders>
      </w:tcPr>
    </w:tblStylePr>
  </w:style>
  <w:style w:type="table" w:styleId="-11">
    <w:name w:val="Light Grid Accent 1"/>
    <w:basedOn w:val="afff2"/>
    <w:autoRedefine/>
    <w:uiPriority w:val="62"/>
    <w:semiHidden/>
    <w:unhideWhenUsed/>
    <w:qFormat/>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auto"/>
        </w:tcBorders>
      </w:tcPr>
    </w:tblStylePr>
  </w:style>
  <w:style w:type="table" w:styleId="-21">
    <w:name w:val="Light Grid Accent 2"/>
    <w:basedOn w:val="afff2"/>
    <w:autoRedefine/>
    <w:uiPriority w:val="62"/>
    <w:semiHidden/>
    <w:unhideWhenUsed/>
    <w:qFormat/>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auto"/>
        </w:tcBorders>
      </w:tcPr>
    </w:tblStylePr>
  </w:style>
  <w:style w:type="table" w:styleId="-31">
    <w:name w:val="Light Grid Accent 3"/>
    <w:basedOn w:val="afff2"/>
    <w:autoRedefine/>
    <w:uiPriority w:val="62"/>
    <w:semiHidden/>
    <w:unhideWhenUsed/>
    <w:qFormat/>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uto"/>
        </w:tcBorders>
      </w:tcPr>
    </w:tblStylePr>
  </w:style>
  <w:style w:type="table" w:styleId="-41">
    <w:name w:val="Light Grid Accent 4"/>
    <w:basedOn w:val="afff2"/>
    <w:autoRedefine/>
    <w:uiPriority w:val="62"/>
    <w:semiHidden/>
    <w:unhideWhenUsed/>
    <w:qFormat/>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auto"/>
        </w:tcBorders>
      </w:tcPr>
    </w:tblStylePr>
  </w:style>
  <w:style w:type="table" w:styleId="-51">
    <w:name w:val="Light Grid Accent 5"/>
    <w:basedOn w:val="afff2"/>
    <w:autoRedefine/>
    <w:uiPriority w:val="62"/>
    <w:semiHidden/>
    <w:unhideWhenUsed/>
    <w:qFormat/>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auto"/>
        </w:tcBorders>
      </w:tcPr>
    </w:tblStylePr>
  </w:style>
  <w:style w:type="table" w:styleId="-61">
    <w:name w:val="Light Grid Accent 6"/>
    <w:basedOn w:val="afff2"/>
    <w:autoRedefine/>
    <w:uiPriority w:val="62"/>
    <w:semiHidden/>
    <w:unhideWhenUsed/>
    <w:qFormat/>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auto"/>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auto"/>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auto"/>
        </w:tcBorders>
      </w:tcPr>
    </w:tblStylePr>
  </w:style>
  <w:style w:type="table" w:styleId="1a">
    <w:name w:val="Medium Shading 1"/>
    <w:basedOn w:val="afff2"/>
    <w:autoRedefine/>
    <w:uiPriority w:val="63"/>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fff2"/>
    <w:autoRedefine/>
    <w:uiPriority w:val="63"/>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1-2">
    <w:name w:val="Medium Shading 1 Accent 2"/>
    <w:basedOn w:val="afff2"/>
    <w:autoRedefine/>
    <w:uiPriority w:val="63"/>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1-3">
    <w:name w:val="Medium Shading 1 Accent 3"/>
    <w:basedOn w:val="afff2"/>
    <w:autoRedefine/>
    <w:uiPriority w:val="63"/>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1-4">
    <w:name w:val="Medium Shading 1 Accent 4"/>
    <w:basedOn w:val="afff2"/>
    <w:autoRedefine/>
    <w:uiPriority w:val="63"/>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1-5">
    <w:name w:val="Medium Shading 1 Accent 5"/>
    <w:basedOn w:val="afff2"/>
    <w:autoRedefine/>
    <w:uiPriority w:val="63"/>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1-6">
    <w:name w:val="Medium Shading 1 Accent 6"/>
    <w:basedOn w:val="afff2"/>
    <w:autoRedefine/>
    <w:uiPriority w:val="63"/>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2f4">
    <w:name w:val="Medium Shading 2"/>
    <w:basedOn w:val="afff2"/>
    <w:autoRedefine/>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fff2"/>
    <w:autoRedefine/>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fff2"/>
    <w:autoRedefine/>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fff2"/>
    <w:autoRedefine/>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fff2"/>
    <w:autoRedefine/>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fff2"/>
    <w:autoRedefine/>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fff2"/>
    <w:autoRedefine/>
    <w:uiPriority w:val="64"/>
    <w:semiHidden/>
    <w:unhideWhenUsed/>
    <w:qFormat/>
    <w:tblPr>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b">
    <w:name w:val="Medium List 1"/>
    <w:basedOn w:val="afff2"/>
    <w:autoRedefine/>
    <w:uiPriority w:val="65"/>
    <w:semiHidden/>
    <w:unhideWhenUsed/>
    <w:qFormat/>
    <w:rPr>
      <w:color w:val="000000" w:themeColor="text1"/>
    </w:rPr>
    <w:tblPr>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fff2"/>
    <w:autoRedefine/>
    <w:uiPriority w:val="65"/>
    <w:semiHidden/>
    <w:unhideWhenUsed/>
    <w:qFormat/>
    <w:rPr>
      <w:color w:val="000000" w:themeColor="text1"/>
    </w:rPr>
    <w:tblPr>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1-20">
    <w:name w:val="Medium List 1 Accent 2"/>
    <w:basedOn w:val="afff2"/>
    <w:autoRedefine/>
    <w:uiPriority w:val="65"/>
    <w:semiHidden/>
    <w:unhideWhenUsed/>
    <w:qFormat/>
    <w:rPr>
      <w:color w:val="000000" w:themeColor="text1"/>
    </w:rPr>
    <w:tblPr>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1-30">
    <w:name w:val="Medium List 1 Accent 3"/>
    <w:basedOn w:val="afff2"/>
    <w:autoRedefine/>
    <w:uiPriority w:val="65"/>
    <w:semiHidden/>
    <w:unhideWhenUsed/>
    <w:qFormat/>
    <w:rPr>
      <w:color w:val="000000" w:themeColor="text1"/>
    </w:rPr>
    <w:tblPr>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1-40">
    <w:name w:val="Medium List 1 Accent 4"/>
    <w:basedOn w:val="afff2"/>
    <w:autoRedefine/>
    <w:uiPriority w:val="65"/>
    <w:semiHidden/>
    <w:unhideWhenUsed/>
    <w:qFormat/>
    <w:rPr>
      <w:color w:val="000000" w:themeColor="text1"/>
    </w:rPr>
    <w:tblPr>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1-50">
    <w:name w:val="Medium List 1 Accent 5"/>
    <w:basedOn w:val="afff2"/>
    <w:autoRedefine/>
    <w:uiPriority w:val="65"/>
    <w:semiHidden/>
    <w:unhideWhenUsed/>
    <w:qFormat/>
    <w:rPr>
      <w:color w:val="000000" w:themeColor="text1"/>
    </w:rPr>
    <w:tblPr>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1-60">
    <w:name w:val="Medium List 1 Accent 6"/>
    <w:basedOn w:val="afff2"/>
    <w:autoRedefine/>
    <w:uiPriority w:val="65"/>
    <w:semiHidden/>
    <w:unhideWhenUsed/>
    <w:qFormat/>
    <w:rPr>
      <w:color w:val="000000" w:themeColor="text1"/>
    </w:rPr>
    <w:tblPr>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2f5">
    <w:name w:val="Medium List 2"/>
    <w:basedOn w:val="afff2"/>
    <w:autoRedefine/>
    <w:uiPriority w:val="66"/>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fff2"/>
    <w:autoRedefine/>
    <w:uiPriority w:val="66"/>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fff2"/>
    <w:autoRedefine/>
    <w:uiPriority w:val="66"/>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fff2"/>
    <w:autoRedefine/>
    <w:uiPriority w:val="66"/>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fff2"/>
    <w:autoRedefine/>
    <w:uiPriority w:val="66"/>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fff2"/>
    <w:autoRedefine/>
    <w:uiPriority w:val="66"/>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fff2"/>
    <w:autoRedefine/>
    <w:uiPriority w:val="66"/>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c">
    <w:name w:val="Medium Grid 1"/>
    <w:basedOn w:val="afff2"/>
    <w:autoRedefine/>
    <w:uiPriority w:val="67"/>
    <w:semiHidden/>
    <w:unhideWhenUsed/>
    <w:qFormat/>
    <w:tblPr>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1">
    <w:name w:val="Medium Grid 1 Accent 1"/>
    <w:basedOn w:val="afff2"/>
    <w:autoRedefine/>
    <w:uiPriority w:val="67"/>
    <w:semiHidden/>
    <w:unhideWhenUsed/>
    <w:qFormat/>
    <w:tblPr>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21">
    <w:name w:val="Medium Grid 1 Accent 2"/>
    <w:basedOn w:val="afff2"/>
    <w:autoRedefine/>
    <w:uiPriority w:val="67"/>
    <w:semiHidden/>
    <w:unhideWhenUsed/>
    <w:qFormat/>
    <w:tblPr>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1-31">
    <w:name w:val="Medium Grid 1 Accent 3"/>
    <w:basedOn w:val="afff2"/>
    <w:autoRedefine/>
    <w:uiPriority w:val="67"/>
    <w:semiHidden/>
    <w:unhideWhenUsed/>
    <w:qFormat/>
    <w:tblPr>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1-41">
    <w:name w:val="Medium Grid 1 Accent 4"/>
    <w:basedOn w:val="afff2"/>
    <w:autoRedefine/>
    <w:uiPriority w:val="67"/>
    <w:semiHidden/>
    <w:unhideWhenUsed/>
    <w:qFormat/>
    <w:tblPr>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1-51">
    <w:name w:val="Medium Grid 1 Accent 5"/>
    <w:basedOn w:val="afff2"/>
    <w:autoRedefine/>
    <w:uiPriority w:val="67"/>
    <w:semiHidden/>
    <w:unhideWhenUsed/>
    <w:qFormat/>
    <w:tblPr>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1-61">
    <w:name w:val="Medium Grid 1 Accent 6"/>
    <w:basedOn w:val="afff2"/>
    <w:autoRedefine/>
    <w:uiPriority w:val="67"/>
    <w:semiHidden/>
    <w:unhideWhenUsed/>
    <w:qFormat/>
    <w:tblPr>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2f6">
    <w:name w:val="Medium Grid 2"/>
    <w:basedOn w:val="afff2"/>
    <w:autoRedefine/>
    <w:uiPriority w:val="68"/>
    <w:semiHidden/>
    <w:unhideWhenUsed/>
    <w:qFormat/>
    <w:rPr>
      <w:rFonts w:asciiTheme="majorHAnsi" w:eastAsiaTheme="majorEastAsia" w:hAnsiTheme="majorHAnsi" w:cstheme="majorBidi"/>
      <w:color w:val="000000" w:themeColor="text1"/>
    </w:rPr>
    <w:tblPr>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auto"/>
          <w:insideV w:val="single" w:sz="6" w:space="0" w:color="auto"/>
        </w:tcBorders>
        <w:shd w:val="clear" w:color="auto" w:fill="808080" w:themeFill="text1" w:themeFillTint="7F"/>
      </w:tcPr>
    </w:tblStylePr>
    <w:tblStylePr w:type="nwCell">
      <w:tblPr/>
      <w:tcPr>
        <w:shd w:val="clear" w:color="auto" w:fill="FFFFFF" w:themeFill="background1"/>
      </w:tcPr>
    </w:tblStylePr>
  </w:style>
  <w:style w:type="table" w:styleId="2-11">
    <w:name w:val="Medium Grid 2 Accent 1"/>
    <w:basedOn w:val="afff2"/>
    <w:autoRedefine/>
    <w:uiPriority w:val="68"/>
    <w:semiHidden/>
    <w:unhideWhenUsed/>
    <w:qFormat/>
    <w:rPr>
      <w:rFonts w:asciiTheme="majorHAnsi" w:eastAsiaTheme="majorEastAsia" w:hAnsiTheme="majorHAnsi" w:cstheme="majorBidi"/>
      <w:color w:val="000000" w:themeColor="text1"/>
    </w:rPr>
    <w:tblPr>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auto"/>
          <w:insideV w:val="single" w:sz="6" w:space="0" w:color="auto"/>
        </w:tcBorders>
        <w:shd w:val="clear" w:color="auto" w:fill="ADCCEA" w:themeFill="accent1" w:themeFillTint="7F"/>
      </w:tcPr>
    </w:tblStylePr>
    <w:tblStylePr w:type="nwCell">
      <w:tblPr/>
      <w:tcPr>
        <w:shd w:val="clear" w:color="auto" w:fill="FFFFFF" w:themeFill="background1"/>
      </w:tcPr>
    </w:tblStylePr>
  </w:style>
  <w:style w:type="table" w:styleId="2-21">
    <w:name w:val="Medium Grid 2 Accent 2"/>
    <w:basedOn w:val="afff2"/>
    <w:autoRedefine/>
    <w:uiPriority w:val="68"/>
    <w:semiHidden/>
    <w:unhideWhenUsed/>
    <w:qFormat/>
    <w:rPr>
      <w:rFonts w:asciiTheme="majorHAnsi" w:eastAsiaTheme="majorEastAsia" w:hAnsiTheme="majorHAnsi" w:cstheme="majorBidi"/>
      <w:color w:val="000000" w:themeColor="text1"/>
    </w:rPr>
    <w:tblPr>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auto"/>
          <w:insideV w:val="single" w:sz="6" w:space="0" w:color="auto"/>
        </w:tcBorders>
        <w:shd w:val="clear" w:color="auto" w:fill="F6BE98" w:themeFill="accent2" w:themeFillTint="7F"/>
      </w:tcPr>
    </w:tblStylePr>
    <w:tblStylePr w:type="nwCell">
      <w:tblPr/>
      <w:tcPr>
        <w:shd w:val="clear" w:color="auto" w:fill="FFFFFF" w:themeFill="background1"/>
      </w:tcPr>
    </w:tblStylePr>
  </w:style>
  <w:style w:type="table" w:styleId="2-31">
    <w:name w:val="Medium Grid 2 Accent 3"/>
    <w:basedOn w:val="afff2"/>
    <w:autoRedefine/>
    <w:uiPriority w:val="68"/>
    <w:semiHidden/>
    <w:unhideWhenUsed/>
    <w:qFormat/>
    <w:rPr>
      <w:rFonts w:asciiTheme="majorHAnsi" w:eastAsiaTheme="majorEastAsia" w:hAnsiTheme="majorHAnsi" w:cstheme="majorBidi"/>
      <w:color w:val="000000" w:themeColor="text1"/>
    </w:rPr>
    <w:tblPr>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uto"/>
          <w:insideV w:val="single" w:sz="6" w:space="0" w:color="auto"/>
        </w:tcBorders>
        <w:shd w:val="clear" w:color="auto" w:fill="D2D2D2" w:themeFill="accent3" w:themeFillTint="7F"/>
      </w:tcPr>
    </w:tblStylePr>
    <w:tblStylePr w:type="nwCell">
      <w:tblPr/>
      <w:tcPr>
        <w:shd w:val="clear" w:color="auto" w:fill="FFFFFF" w:themeFill="background1"/>
      </w:tcPr>
    </w:tblStylePr>
  </w:style>
  <w:style w:type="table" w:styleId="2-41">
    <w:name w:val="Medium Grid 2 Accent 4"/>
    <w:basedOn w:val="afff2"/>
    <w:autoRedefine/>
    <w:uiPriority w:val="68"/>
    <w:semiHidden/>
    <w:unhideWhenUsed/>
    <w:qFormat/>
    <w:rPr>
      <w:rFonts w:asciiTheme="majorHAnsi" w:eastAsiaTheme="majorEastAsia" w:hAnsiTheme="majorHAnsi" w:cstheme="majorBidi"/>
      <w:color w:val="000000" w:themeColor="text1"/>
    </w:rPr>
    <w:tblPr>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auto"/>
          <w:insideV w:val="single" w:sz="6" w:space="0" w:color="auto"/>
        </w:tcBorders>
        <w:shd w:val="clear" w:color="auto" w:fill="FFDF80" w:themeFill="accent4" w:themeFillTint="7F"/>
      </w:tcPr>
    </w:tblStylePr>
    <w:tblStylePr w:type="nwCell">
      <w:tblPr/>
      <w:tcPr>
        <w:shd w:val="clear" w:color="auto" w:fill="FFFFFF" w:themeFill="background1"/>
      </w:tcPr>
    </w:tblStylePr>
  </w:style>
  <w:style w:type="table" w:styleId="2-51">
    <w:name w:val="Medium Grid 2 Accent 5"/>
    <w:basedOn w:val="afff2"/>
    <w:autoRedefine/>
    <w:uiPriority w:val="68"/>
    <w:semiHidden/>
    <w:unhideWhenUsed/>
    <w:qFormat/>
    <w:rPr>
      <w:rFonts w:asciiTheme="majorHAnsi" w:eastAsiaTheme="majorEastAsia" w:hAnsiTheme="majorHAnsi" w:cstheme="majorBidi"/>
      <w:color w:val="000000" w:themeColor="text1"/>
    </w:rPr>
    <w:tblPr>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auto"/>
          <w:insideV w:val="single" w:sz="6" w:space="0" w:color="auto"/>
        </w:tcBorders>
        <w:shd w:val="clear" w:color="auto" w:fill="A1B8E1" w:themeFill="accent5" w:themeFillTint="7F"/>
      </w:tcPr>
    </w:tblStylePr>
    <w:tblStylePr w:type="nwCell">
      <w:tblPr/>
      <w:tcPr>
        <w:shd w:val="clear" w:color="auto" w:fill="FFFFFF" w:themeFill="background1"/>
      </w:tcPr>
    </w:tblStylePr>
  </w:style>
  <w:style w:type="table" w:styleId="2-61">
    <w:name w:val="Medium Grid 2 Accent 6"/>
    <w:basedOn w:val="afff2"/>
    <w:autoRedefine/>
    <w:uiPriority w:val="68"/>
    <w:semiHidden/>
    <w:unhideWhenUsed/>
    <w:qFormat/>
    <w:rPr>
      <w:rFonts w:asciiTheme="majorHAnsi" w:eastAsiaTheme="majorEastAsia" w:hAnsiTheme="majorHAnsi" w:cstheme="majorBidi"/>
      <w:color w:val="000000" w:themeColor="text1"/>
    </w:rPr>
    <w:tblPr>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auto"/>
          <w:insideV w:val="single" w:sz="6" w:space="0" w:color="auto"/>
        </w:tcBorders>
        <w:shd w:val="clear" w:color="auto" w:fill="B7D8A0" w:themeFill="accent6" w:themeFillTint="7F"/>
      </w:tcPr>
    </w:tblStylePr>
    <w:tblStylePr w:type="nwCell">
      <w:tblPr/>
      <w:tcPr>
        <w:shd w:val="clear" w:color="auto" w:fill="FFFFFF" w:themeFill="background1"/>
      </w:tcPr>
    </w:tblStylePr>
  </w:style>
  <w:style w:type="table" w:styleId="3f1">
    <w:name w:val="Medium Grid 3"/>
    <w:basedOn w:val="afff2"/>
    <w:autoRedefine/>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808080" w:themeFill="text1" w:themeFillTint="7F"/>
      </w:tcPr>
    </w:tblStylePr>
  </w:style>
  <w:style w:type="table" w:styleId="3-1">
    <w:name w:val="Medium Grid 3 Accent 1"/>
    <w:basedOn w:val="afff2"/>
    <w:autoRedefine/>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DCCEA" w:themeFill="accent1" w:themeFillTint="7F"/>
      </w:tcPr>
    </w:tblStylePr>
  </w:style>
  <w:style w:type="table" w:styleId="3-2">
    <w:name w:val="Medium Grid 3 Accent 2"/>
    <w:basedOn w:val="afff2"/>
    <w:autoRedefine/>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6BE98" w:themeFill="accent2" w:themeFillTint="7F"/>
      </w:tcPr>
    </w:tblStylePr>
  </w:style>
  <w:style w:type="table" w:styleId="3-3">
    <w:name w:val="Medium Grid 3 Accent 3"/>
    <w:basedOn w:val="afff2"/>
    <w:autoRedefine/>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D2D2D2" w:themeFill="accent3" w:themeFillTint="7F"/>
      </w:tcPr>
    </w:tblStylePr>
  </w:style>
  <w:style w:type="table" w:styleId="3-4">
    <w:name w:val="Medium Grid 3 Accent 4"/>
    <w:basedOn w:val="afff2"/>
    <w:autoRedefine/>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FFDF80" w:themeFill="accent4" w:themeFillTint="7F"/>
      </w:tcPr>
    </w:tblStylePr>
  </w:style>
  <w:style w:type="table" w:styleId="3-5">
    <w:name w:val="Medium Grid 3 Accent 5"/>
    <w:basedOn w:val="afff2"/>
    <w:autoRedefine/>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A1B8E1" w:themeFill="accent5" w:themeFillTint="7F"/>
      </w:tcPr>
    </w:tblStylePr>
  </w:style>
  <w:style w:type="table" w:styleId="3-6">
    <w:name w:val="Medium Grid 3 Accent 6"/>
    <w:basedOn w:val="afff2"/>
    <w:autoRedefine/>
    <w:uiPriority w:val="69"/>
    <w:semiHidden/>
    <w:unhideWhenUsed/>
    <w:qFormat/>
    <w:tblPr>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auto"/>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auto"/>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auto"/>
          <w:insideV w:val="single" w:sz="8" w:space="0" w:color="auto"/>
        </w:tcBorders>
        <w:shd w:val="clear" w:color="auto" w:fill="B7D8A0" w:themeFill="accent6" w:themeFillTint="7F"/>
      </w:tcPr>
    </w:tblStylePr>
  </w:style>
  <w:style w:type="table" w:styleId="afffffff0">
    <w:name w:val="Dark List"/>
    <w:basedOn w:val="afff2"/>
    <w:autoRedefine/>
    <w:uiPriority w:val="70"/>
    <w:semiHidden/>
    <w:unhideWhenUsed/>
    <w:qFormat/>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2">
    <w:name w:val="Dark List Accent 1"/>
    <w:basedOn w:val="afff2"/>
    <w:autoRedefine/>
    <w:uiPriority w:val="70"/>
    <w:semiHidden/>
    <w:unhideWhenUsed/>
    <w:qFormat/>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22">
    <w:name w:val="Dark List Accent 2"/>
    <w:basedOn w:val="afff2"/>
    <w:autoRedefine/>
    <w:uiPriority w:val="70"/>
    <w:semiHidden/>
    <w:unhideWhenUsed/>
    <w:qFormat/>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32">
    <w:name w:val="Dark List Accent 3"/>
    <w:basedOn w:val="afff2"/>
    <w:uiPriority w:val="70"/>
    <w:semiHidden/>
    <w:unhideWhenUsed/>
    <w:qFormat/>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2">
    <w:name w:val="Dark List Accent 4"/>
    <w:basedOn w:val="afff2"/>
    <w:autoRedefine/>
    <w:uiPriority w:val="70"/>
    <w:semiHidden/>
    <w:unhideWhenUsed/>
    <w:qFormat/>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52">
    <w:name w:val="Dark List Accent 5"/>
    <w:basedOn w:val="afff2"/>
    <w:autoRedefine/>
    <w:uiPriority w:val="70"/>
    <w:semiHidden/>
    <w:unhideWhenUsed/>
    <w:qFormat/>
    <w:rPr>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62">
    <w:name w:val="Dark List Accent 6"/>
    <w:basedOn w:val="afff2"/>
    <w:autoRedefine/>
    <w:uiPriority w:val="70"/>
    <w:semiHidden/>
    <w:unhideWhenUsed/>
    <w:qFormat/>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afffffff1">
    <w:name w:val="Colorful Shading"/>
    <w:basedOn w:val="afff2"/>
    <w:autoRedefine/>
    <w:uiPriority w:val="71"/>
    <w:semiHidden/>
    <w:unhideWhenUsed/>
    <w:qFormat/>
    <w:rPr>
      <w:color w:val="000000" w:themeColor="text1"/>
    </w:rPr>
    <w:tblPr>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3">
    <w:name w:val="Colorful Shading Accent 1"/>
    <w:basedOn w:val="afff2"/>
    <w:autoRedefine/>
    <w:uiPriority w:val="71"/>
    <w:semiHidden/>
    <w:unhideWhenUsed/>
    <w:qFormat/>
    <w:rPr>
      <w:color w:val="000000" w:themeColor="text1"/>
    </w:rPr>
    <w:tblPr>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23">
    <w:name w:val="Colorful Shading Accent 2"/>
    <w:basedOn w:val="afff2"/>
    <w:autoRedefine/>
    <w:uiPriority w:val="71"/>
    <w:semiHidden/>
    <w:unhideWhenUsed/>
    <w:qFormat/>
    <w:rPr>
      <w:color w:val="000000" w:themeColor="text1"/>
    </w:rPr>
    <w:tblPr>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33">
    <w:name w:val="Colorful Shading Accent 3"/>
    <w:basedOn w:val="afff2"/>
    <w:autoRedefine/>
    <w:uiPriority w:val="71"/>
    <w:semiHidden/>
    <w:unhideWhenUsed/>
    <w:qFormat/>
    <w:rPr>
      <w:color w:val="000000" w:themeColor="text1"/>
    </w:rPr>
    <w:tblPr>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43">
    <w:name w:val="Colorful Shading Accent 4"/>
    <w:basedOn w:val="afff2"/>
    <w:autoRedefine/>
    <w:uiPriority w:val="71"/>
    <w:semiHidden/>
    <w:unhideWhenUsed/>
    <w:qFormat/>
    <w:rPr>
      <w:color w:val="000000" w:themeColor="text1"/>
    </w:rPr>
    <w:tblPr>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53">
    <w:name w:val="Colorful Shading Accent 5"/>
    <w:basedOn w:val="afff2"/>
    <w:autoRedefine/>
    <w:uiPriority w:val="71"/>
    <w:semiHidden/>
    <w:unhideWhenUsed/>
    <w:qFormat/>
    <w:rPr>
      <w:color w:val="000000" w:themeColor="text1"/>
    </w:rPr>
    <w:tblPr>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63">
    <w:name w:val="Colorful Shading Accent 6"/>
    <w:basedOn w:val="afff2"/>
    <w:autoRedefine/>
    <w:uiPriority w:val="71"/>
    <w:semiHidden/>
    <w:unhideWhenUsed/>
    <w:qFormat/>
    <w:rPr>
      <w:color w:val="000000" w:themeColor="text1"/>
    </w:rPr>
    <w:tblPr>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auto"/>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afffffff2">
    <w:name w:val="Colorful List"/>
    <w:basedOn w:val="afff2"/>
    <w:autoRedefine/>
    <w:uiPriority w:val="72"/>
    <w:semiHidden/>
    <w:unhideWhenUsed/>
    <w:qFormat/>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4">
    <w:name w:val="Colorful List Accent 1"/>
    <w:basedOn w:val="afff2"/>
    <w:autoRedefine/>
    <w:uiPriority w:val="72"/>
    <w:semiHidden/>
    <w:unhideWhenUsed/>
    <w:qFormat/>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24">
    <w:name w:val="Colorful List Accent 2"/>
    <w:basedOn w:val="afff2"/>
    <w:uiPriority w:val="72"/>
    <w:semiHidden/>
    <w:unhideWhenUsed/>
    <w:qFormat/>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34">
    <w:name w:val="Colorful List Accent 3"/>
    <w:basedOn w:val="afff2"/>
    <w:autoRedefine/>
    <w:uiPriority w:val="72"/>
    <w:semiHidden/>
    <w:unhideWhenUsed/>
    <w:qFormat/>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44">
    <w:name w:val="Colorful List Accent 4"/>
    <w:basedOn w:val="afff2"/>
    <w:autoRedefine/>
    <w:uiPriority w:val="72"/>
    <w:semiHidden/>
    <w:unhideWhenUsed/>
    <w:qFormat/>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54">
    <w:name w:val="Colorful List Accent 5"/>
    <w:basedOn w:val="afff2"/>
    <w:uiPriority w:val="72"/>
    <w:semiHidden/>
    <w:unhideWhenUsed/>
    <w:qFormat/>
    <w:rPr>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64">
    <w:name w:val="Colorful List Accent 6"/>
    <w:basedOn w:val="afff2"/>
    <w:autoRedefine/>
    <w:uiPriority w:val="72"/>
    <w:semiHidden/>
    <w:unhideWhenUsed/>
    <w:qFormat/>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afffffff3">
    <w:name w:val="Colorful Grid"/>
    <w:basedOn w:val="afff2"/>
    <w:autoRedefine/>
    <w:uiPriority w:val="73"/>
    <w:semiHidden/>
    <w:unhideWhenUsed/>
    <w:qFormat/>
    <w:rPr>
      <w:color w:val="000000" w:themeColor="text1"/>
    </w:rPr>
    <w:tblPr>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5">
    <w:name w:val="Colorful Grid Accent 1"/>
    <w:basedOn w:val="afff2"/>
    <w:autoRedefine/>
    <w:uiPriority w:val="73"/>
    <w:semiHidden/>
    <w:unhideWhenUsed/>
    <w:qFormat/>
    <w:rPr>
      <w:color w:val="000000" w:themeColor="text1"/>
    </w:rPr>
    <w:tblPr>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25">
    <w:name w:val="Colorful Grid Accent 2"/>
    <w:basedOn w:val="afff2"/>
    <w:uiPriority w:val="73"/>
    <w:semiHidden/>
    <w:unhideWhenUsed/>
    <w:qFormat/>
    <w:rPr>
      <w:color w:val="000000" w:themeColor="text1"/>
    </w:rPr>
    <w:tblPr>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35">
    <w:name w:val="Colorful Grid Accent 3"/>
    <w:basedOn w:val="afff2"/>
    <w:autoRedefine/>
    <w:uiPriority w:val="73"/>
    <w:semiHidden/>
    <w:unhideWhenUsed/>
    <w:qFormat/>
    <w:rPr>
      <w:color w:val="000000" w:themeColor="text1"/>
    </w:rPr>
    <w:tblPr>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45">
    <w:name w:val="Colorful Grid Accent 4"/>
    <w:basedOn w:val="afff2"/>
    <w:autoRedefine/>
    <w:uiPriority w:val="73"/>
    <w:semiHidden/>
    <w:unhideWhenUsed/>
    <w:qFormat/>
    <w:rPr>
      <w:color w:val="000000" w:themeColor="text1"/>
    </w:rPr>
    <w:tblPr>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55">
    <w:name w:val="Colorful Grid Accent 5"/>
    <w:basedOn w:val="afff2"/>
    <w:uiPriority w:val="73"/>
    <w:semiHidden/>
    <w:unhideWhenUsed/>
    <w:qFormat/>
    <w:rPr>
      <w:color w:val="000000" w:themeColor="text1"/>
    </w:rPr>
    <w:tblPr>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65">
    <w:name w:val="Colorful Grid Accent 6"/>
    <w:basedOn w:val="afff2"/>
    <w:autoRedefine/>
    <w:uiPriority w:val="73"/>
    <w:semiHidden/>
    <w:unhideWhenUsed/>
    <w:qFormat/>
    <w:rPr>
      <w:color w:val="000000" w:themeColor="text1"/>
    </w:rPr>
    <w:tblPr>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character" w:styleId="afffffff4">
    <w:name w:val="Strong"/>
    <w:basedOn w:val="afff1"/>
    <w:autoRedefine/>
    <w:uiPriority w:val="22"/>
    <w:qFormat/>
    <w:rPr>
      <w:b/>
      <w:bCs/>
    </w:rPr>
  </w:style>
  <w:style w:type="character" w:styleId="afffffff5">
    <w:name w:val="endnote reference"/>
    <w:basedOn w:val="afff1"/>
    <w:autoRedefine/>
    <w:uiPriority w:val="99"/>
    <w:semiHidden/>
    <w:unhideWhenUsed/>
    <w:qFormat/>
    <w:rPr>
      <w:vertAlign w:val="superscript"/>
    </w:rPr>
  </w:style>
  <w:style w:type="character" w:styleId="afffffff6">
    <w:name w:val="page number"/>
    <w:basedOn w:val="afff1"/>
    <w:autoRedefine/>
    <w:semiHidden/>
    <w:qFormat/>
    <w:rPr>
      <w:rFonts w:ascii="Times New Roman" w:eastAsia="宋体" w:hAnsi="Times New Roman"/>
      <w:sz w:val="18"/>
    </w:rPr>
  </w:style>
  <w:style w:type="character" w:styleId="afffffff7">
    <w:name w:val="FollowedHyperlink"/>
    <w:basedOn w:val="afff1"/>
    <w:autoRedefine/>
    <w:uiPriority w:val="99"/>
    <w:semiHidden/>
    <w:unhideWhenUsed/>
    <w:qFormat/>
    <w:rPr>
      <w:color w:val="954F72" w:themeColor="followedHyperlink"/>
      <w:u w:val="single"/>
    </w:rPr>
  </w:style>
  <w:style w:type="character" w:styleId="afffffff8">
    <w:name w:val="Emphasis"/>
    <w:basedOn w:val="afff1"/>
    <w:autoRedefine/>
    <w:uiPriority w:val="20"/>
    <w:qFormat/>
    <w:rPr>
      <w:i/>
      <w:iCs/>
    </w:rPr>
  </w:style>
  <w:style w:type="character" w:styleId="afffffff9">
    <w:name w:val="line number"/>
    <w:basedOn w:val="afff1"/>
    <w:autoRedefine/>
    <w:uiPriority w:val="99"/>
    <w:semiHidden/>
    <w:unhideWhenUsed/>
    <w:qFormat/>
  </w:style>
  <w:style w:type="character" w:styleId="HTML1">
    <w:name w:val="HTML Definition"/>
    <w:basedOn w:val="afff1"/>
    <w:autoRedefine/>
    <w:semiHidden/>
    <w:qFormat/>
    <w:rPr>
      <w:i/>
      <w:iCs/>
    </w:rPr>
  </w:style>
  <w:style w:type="character" w:styleId="HTML2">
    <w:name w:val="HTML Typewriter"/>
    <w:basedOn w:val="afff1"/>
    <w:autoRedefine/>
    <w:semiHidden/>
    <w:qFormat/>
    <w:rPr>
      <w:rFonts w:ascii="Courier New" w:hAnsi="Courier New"/>
      <w:sz w:val="20"/>
      <w:szCs w:val="20"/>
    </w:rPr>
  </w:style>
  <w:style w:type="character" w:styleId="HTML3">
    <w:name w:val="HTML Acronym"/>
    <w:basedOn w:val="afff1"/>
    <w:autoRedefine/>
    <w:semiHidden/>
    <w:qFormat/>
  </w:style>
  <w:style w:type="character" w:styleId="HTML4">
    <w:name w:val="HTML Variable"/>
    <w:basedOn w:val="afff1"/>
    <w:autoRedefine/>
    <w:semiHidden/>
    <w:qFormat/>
    <w:rPr>
      <w:i/>
      <w:iCs/>
    </w:rPr>
  </w:style>
  <w:style w:type="character" w:styleId="afffffffa">
    <w:name w:val="Hyperlink"/>
    <w:autoRedefine/>
    <w:uiPriority w:val="99"/>
    <w:qFormat/>
    <w:rPr>
      <w:rFonts w:ascii="Times New Roman" w:eastAsia="宋体" w:hAnsi="Times New Roman"/>
      <w:color w:val="auto"/>
      <w:spacing w:val="0"/>
      <w:w w:val="100"/>
      <w:position w:val="0"/>
      <w:sz w:val="21"/>
      <w:u w:val="none"/>
      <w:vertAlign w:val="baseline"/>
    </w:rPr>
  </w:style>
  <w:style w:type="character" w:styleId="HTML5">
    <w:name w:val="HTML Code"/>
    <w:basedOn w:val="afff1"/>
    <w:autoRedefine/>
    <w:semiHidden/>
    <w:qFormat/>
    <w:rPr>
      <w:rFonts w:ascii="Courier New" w:hAnsi="Courier New"/>
      <w:sz w:val="20"/>
      <w:szCs w:val="20"/>
    </w:rPr>
  </w:style>
  <w:style w:type="character" w:styleId="afffffffb">
    <w:name w:val="annotation reference"/>
    <w:basedOn w:val="afff1"/>
    <w:autoRedefine/>
    <w:uiPriority w:val="99"/>
    <w:semiHidden/>
    <w:unhideWhenUsed/>
    <w:qFormat/>
    <w:rPr>
      <w:sz w:val="21"/>
      <w:szCs w:val="21"/>
    </w:rPr>
  </w:style>
  <w:style w:type="character" w:styleId="HTML6">
    <w:name w:val="HTML Cite"/>
    <w:basedOn w:val="afff1"/>
    <w:autoRedefine/>
    <w:semiHidden/>
    <w:qFormat/>
    <w:rPr>
      <w:i/>
      <w:iCs/>
    </w:rPr>
  </w:style>
  <w:style w:type="character" w:styleId="afffffffc">
    <w:name w:val="footnote reference"/>
    <w:basedOn w:val="afff1"/>
    <w:autoRedefine/>
    <w:semiHidden/>
    <w:qFormat/>
    <w:rPr>
      <w:vertAlign w:val="superscript"/>
    </w:rPr>
  </w:style>
  <w:style w:type="character" w:styleId="HTML7">
    <w:name w:val="HTML Keyboard"/>
    <w:basedOn w:val="afff1"/>
    <w:autoRedefine/>
    <w:semiHidden/>
    <w:qFormat/>
    <w:rPr>
      <w:rFonts w:ascii="Courier New" w:hAnsi="Courier New"/>
      <w:sz w:val="20"/>
      <w:szCs w:val="20"/>
    </w:rPr>
  </w:style>
  <w:style w:type="character" w:styleId="HTML8">
    <w:name w:val="HTML Sample"/>
    <w:basedOn w:val="afff1"/>
    <w:autoRedefine/>
    <w:semiHidden/>
    <w:qFormat/>
    <w:rPr>
      <w:rFonts w:ascii="Courier New" w:hAnsi="Courier New"/>
    </w:rPr>
  </w:style>
  <w:style w:type="paragraph" w:customStyle="1" w:styleId="HB">
    <w:name w:val="标准标志HB"/>
    <w:next w:val="afff0"/>
    <w:autoRedefine/>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GB">
    <w:name w:val="标准称谓GB"/>
    <w:next w:val="afff0"/>
    <w:autoRedefine/>
    <w:qFormat/>
    <w:pPr>
      <w:widowControl w:val="0"/>
      <w:kinsoku w:val="0"/>
      <w:overflowPunct w:val="0"/>
      <w:autoSpaceDE w:val="0"/>
      <w:autoSpaceDN w:val="0"/>
      <w:spacing w:line="0" w:lineRule="atLeast"/>
      <w:jc w:val="distribute"/>
    </w:pPr>
    <w:rPr>
      <w:rFonts w:ascii="宋体" w:eastAsiaTheme="minorEastAsia"/>
      <w:b/>
      <w:bCs/>
      <w:w w:val="135"/>
      <w:sz w:val="52"/>
    </w:rPr>
  </w:style>
  <w:style w:type="paragraph" w:customStyle="1" w:styleId="afffffffd">
    <w:name w:val="标准书脚_偶数页"/>
    <w:autoRedefine/>
    <w:qFormat/>
    <w:pPr>
      <w:spacing w:before="120"/>
    </w:pPr>
    <w:rPr>
      <w:sz w:val="18"/>
    </w:rPr>
  </w:style>
  <w:style w:type="paragraph" w:customStyle="1" w:styleId="afffffffe">
    <w:name w:val="标准书脚_奇数页"/>
    <w:autoRedefine/>
    <w:qFormat/>
    <w:pPr>
      <w:spacing w:before="120"/>
      <w:jc w:val="right"/>
    </w:pPr>
    <w:rPr>
      <w:sz w:val="18"/>
    </w:rPr>
  </w:style>
  <w:style w:type="paragraph" w:customStyle="1" w:styleId="affffffff">
    <w:name w:val="标准书眉_奇数页"/>
    <w:next w:val="afff0"/>
    <w:autoRedefine/>
    <w:qFormat/>
    <w:pPr>
      <w:tabs>
        <w:tab w:val="center" w:pos="4154"/>
        <w:tab w:val="right" w:pos="8306"/>
      </w:tabs>
      <w:spacing w:after="120"/>
      <w:jc w:val="right"/>
    </w:pPr>
    <w:rPr>
      <w:rFonts w:ascii="黑体" w:eastAsia="黑体"/>
      <w:sz w:val="21"/>
    </w:rPr>
  </w:style>
  <w:style w:type="paragraph" w:customStyle="1" w:styleId="affffffff0">
    <w:name w:val="标准书眉_偶数页"/>
    <w:basedOn w:val="affffffff"/>
    <w:next w:val="afff0"/>
    <w:autoRedefine/>
    <w:qFormat/>
    <w:pPr>
      <w:jc w:val="left"/>
    </w:pPr>
  </w:style>
  <w:style w:type="paragraph" w:customStyle="1" w:styleId="affffffff1">
    <w:name w:val="标准书眉一"/>
    <w:autoRedefine/>
    <w:qFormat/>
    <w:pPr>
      <w:jc w:val="both"/>
    </w:pPr>
  </w:style>
  <w:style w:type="paragraph" w:customStyle="1" w:styleId="affffffff2">
    <w:name w:val="前言、引言标题"/>
    <w:next w:val="afff0"/>
    <w:autoRedefine/>
    <w:qFormat/>
    <w:pPr>
      <w:shd w:val="clear" w:color="FFFFFF" w:fill="FFFFFF"/>
      <w:spacing w:before="640" w:after="560"/>
      <w:jc w:val="center"/>
      <w:outlineLvl w:val="0"/>
    </w:pPr>
    <w:rPr>
      <w:rFonts w:ascii="黑体" w:eastAsia="黑体"/>
      <w:sz w:val="32"/>
    </w:rPr>
  </w:style>
  <w:style w:type="paragraph" w:customStyle="1" w:styleId="affffffff3">
    <w:name w:val="参考文献、索引标题"/>
    <w:basedOn w:val="affffffff2"/>
    <w:next w:val="afff0"/>
    <w:autoRedefine/>
    <w:qFormat/>
    <w:pPr>
      <w:spacing w:after="200"/>
    </w:pPr>
    <w:rPr>
      <w:sz w:val="21"/>
    </w:rPr>
  </w:style>
  <w:style w:type="paragraph" w:customStyle="1" w:styleId="affffffff4">
    <w:name w:val="段"/>
    <w:autoRedefine/>
    <w:qFormat/>
    <w:pPr>
      <w:ind w:firstLineChars="200" w:firstLine="200"/>
      <w:jc w:val="both"/>
    </w:pPr>
    <w:rPr>
      <w:rFonts w:ascii="宋体"/>
      <w:sz w:val="21"/>
    </w:rPr>
  </w:style>
  <w:style w:type="paragraph" w:customStyle="1" w:styleId="ab">
    <w:name w:val="章标题"/>
    <w:next w:val="affffffff4"/>
    <w:autoRedefine/>
    <w:qFormat/>
    <w:pPr>
      <w:numPr>
        <w:numId w:val="11"/>
      </w:numPr>
      <w:spacing w:beforeLines="100" w:before="312" w:afterLines="100" w:after="312"/>
      <w:jc w:val="both"/>
      <w:outlineLvl w:val="1"/>
    </w:pPr>
    <w:rPr>
      <w:rFonts w:ascii="黑体" w:eastAsia="黑体"/>
      <w:sz w:val="21"/>
    </w:rPr>
  </w:style>
  <w:style w:type="paragraph" w:customStyle="1" w:styleId="ac">
    <w:name w:val="一级条标题"/>
    <w:next w:val="affffffff4"/>
    <w:autoRedefine/>
    <w:qFormat/>
    <w:pPr>
      <w:numPr>
        <w:ilvl w:val="1"/>
        <w:numId w:val="11"/>
      </w:numPr>
      <w:spacing w:beforeLines="50" w:before="156" w:afterLines="50" w:after="156"/>
      <w:outlineLvl w:val="2"/>
    </w:pPr>
    <w:rPr>
      <w:rFonts w:ascii="黑体" w:eastAsia="黑体"/>
      <w:sz w:val="21"/>
      <w:szCs w:val="21"/>
    </w:rPr>
  </w:style>
  <w:style w:type="paragraph" w:customStyle="1" w:styleId="ad">
    <w:name w:val="二级条标题"/>
    <w:basedOn w:val="ac"/>
    <w:next w:val="affffffff4"/>
    <w:autoRedefine/>
    <w:qFormat/>
    <w:pPr>
      <w:numPr>
        <w:ilvl w:val="2"/>
      </w:numPr>
      <w:spacing w:before="50" w:after="50"/>
      <w:outlineLvl w:val="3"/>
    </w:pPr>
  </w:style>
  <w:style w:type="character" w:customStyle="1" w:styleId="1d">
    <w:name w:val="发布_1"/>
    <w:basedOn w:val="afff1"/>
    <w:autoRedefine/>
    <w:qFormat/>
    <w:rPr>
      <w:rFonts w:ascii="黑体" w:eastAsia="黑体"/>
      <w:spacing w:val="22"/>
      <w:w w:val="100"/>
      <w:position w:val="3"/>
      <w:sz w:val="28"/>
    </w:rPr>
  </w:style>
  <w:style w:type="paragraph" w:customStyle="1" w:styleId="GB0">
    <w:name w:val="发布部门GB"/>
    <w:next w:val="affffffff4"/>
    <w:autoRedefine/>
    <w:qFormat/>
    <w:pPr>
      <w:spacing w:line="360" w:lineRule="exact"/>
      <w:jc w:val="center"/>
    </w:pPr>
    <w:rPr>
      <w:rFonts w:ascii="宋体"/>
      <w:b/>
      <w:sz w:val="36"/>
    </w:rPr>
  </w:style>
  <w:style w:type="paragraph" w:customStyle="1" w:styleId="affffffff5">
    <w:name w:val="发布日期"/>
    <w:autoRedefine/>
    <w:qFormat/>
    <w:rPr>
      <w:rFonts w:ascii="黑体" w:eastAsia="黑体" w:hAnsi="黑体"/>
      <w:sz w:val="28"/>
    </w:rPr>
  </w:style>
  <w:style w:type="paragraph" w:customStyle="1" w:styleId="1e">
    <w:name w:val="封面标准号1"/>
    <w:autoRedefine/>
    <w:qFormat/>
    <w:pPr>
      <w:widowControl w:val="0"/>
      <w:kinsoku w:val="0"/>
      <w:overflowPunct w:val="0"/>
      <w:autoSpaceDE w:val="0"/>
      <w:autoSpaceDN w:val="0"/>
      <w:spacing w:line="360" w:lineRule="exact"/>
      <w:jc w:val="right"/>
      <w:textAlignment w:val="center"/>
    </w:pPr>
    <w:rPr>
      <w:rFonts w:ascii="黑体" w:eastAsia="黑体"/>
      <w:sz w:val="28"/>
    </w:rPr>
  </w:style>
  <w:style w:type="paragraph" w:customStyle="1" w:styleId="2f7">
    <w:name w:val="封面标准号2"/>
    <w:basedOn w:val="1e"/>
    <w:autoRedefine/>
    <w:qFormat/>
    <w:pPr>
      <w:adjustRightInd w:val="0"/>
      <w:spacing w:before="357" w:line="280" w:lineRule="exact"/>
    </w:pPr>
  </w:style>
  <w:style w:type="paragraph" w:customStyle="1" w:styleId="affffffff6">
    <w:name w:val="封面标准代替信息"/>
    <w:basedOn w:val="2f7"/>
    <w:autoRedefine/>
    <w:qFormat/>
    <w:pPr>
      <w:spacing w:before="0" w:line="360" w:lineRule="exact"/>
    </w:pPr>
    <w:rPr>
      <w:rFonts w:hAnsi="黑体"/>
      <w:sz w:val="21"/>
    </w:rPr>
  </w:style>
  <w:style w:type="paragraph" w:customStyle="1" w:styleId="affffffff7">
    <w:name w:val="封面标准名称"/>
    <w:autoRedefine/>
    <w:qFormat/>
    <w:pPr>
      <w:widowControl w:val="0"/>
      <w:spacing w:line="680" w:lineRule="exact"/>
      <w:jc w:val="center"/>
      <w:textAlignment w:val="center"/>
    </w:pPr>
    <w:rPr>
      <w:rFonts w:ascii="黑体" w:eastAsia="黑体"/>
      <w:sz w:val="52"/>
    </w:rPr>
  </w:style>
  <w:style w:type="paragraph" w:customStyle="1" w:styleId="affffffff8">
    <w:name w:val="封面标准文稿编辑信息"/>
    <w:autoRedefine/>
    <w:qFormat/>
    <w:pPr>
      <w:spacing w:before="180" w:line="180" w:lineRule="exact"/>
      <w:jc w:val="center"/>
    </w:pPr>
    <w:rPr>
      <w:rFonts w:ascii="宋体"/>
      <w:sz w:val="21"/>
    </w:rPr>
  </w:style>
  <w:style w:type="paragraph" w:customStyle="1" w:styleId="affffffff9">
    <w:name w:val="封面标准文稿类别"/>
    <w:autoRedefine/>
    <w:qFormat/>
    <w:pPr>
      <w:spacing w:before="440" w:line="400" w:lineRule="exact"/>
      <w:jc w:val="center"/>
    </w:pPr>
    <w:rPr>
      <w:rFonts w:ascii="宋体"/>
      <w:sz w:val="24"/>
    </w:rPr>
  </w:style>
  <w:style w:type="paragraph" w:customStyle="1" w:styleId="affffffffa">
    <w:name w:val="封面标准英文名称"/>
    <w:autoRedefine/>
    <w:qFormat/>
    <w:pPr>
      <w:widowControl w:val="0"/>
      <w:spacing w:before="330" w:line="400" w:lineRule="exact"/>
      <w:jc w:val="center"/>
    </w:pPr>
    <w:rPr>
      <w:rFonts w:ascii="黑体" w:eastAsia="黑体"/>
      <w:sz w:val="28"/>
    </w:rPr>
  </w:style>
  <w:style w:type="paragraph" w:customStyle="1" w:styleId="affffffffb">
    <w:name w:val="封面一致性程度标识"/>
    <w:autoRedefine/>
    <w:qFormat/>
    <w:pPr>
      <w:spacing w:before="680" w:line="400" w:lineRule="exact"/>
      <w:jc w:val="center"/>
    </w:pPr>
    <w:rPr>
      <w:rFonts w:ascii="黑体" w:eastAsia="黑体" w:hAnsi="黑体"/>
      <w:sz w:val="28"/>
    </w:rPr>
  </w:style>
  <w:style w:type="paragraph" w:customStyle="1" w:styleId="affffffffc">
    <w:name w:val="封面正文"/>
    <w:autoRedefine/>
    <w:qFormat/>
    <w:pPr>
      <w:jc w:val="both"/>
    </w:pPr>
  </w:style>
  <w:style w:type="paragraph" w:customStyle="1" w:styleId="aff">
    <w:name w:val="附录标识"/>
    <w:basedOn w:val="afff0"/>
    <w:next w:val="afff0"/>
    <w:autoRedefine/>
    <w:qFormat/>
    <w:pPr>
      <w:keepNext/>
      <w:widowControl/>
      <w:numPr>
        <w:numId w:val="12"/>
      </w:numPr>
      <w:shd w:val="clear" w:color="FFFFFF" w:fill="FFFFFF"/>
      <w:tabs>
        <w:tab w:val="left" w:pos="6405"/>
      </w:tabs>
      <w:spacing w:before="640" w:after="280"/>
      <w:jc w:val="center"/>
      <w:outlineLvl w:val="0"/>
    </w:pPr>
    <w:rPr>
      <w:rFonts w:ascii="黑体" w:eastAsia="黑体"/>
      <w:kern w:val="0"/>
      <w:szCs w:val="20"/>
    </w:rPr>
  </w:style>
  <w:style w:type="paragraph" w:customStyle="1" w:styleId="afd">
    <w:name w:val="附录表标题"/>
    <w:basedOn w:val="afff0"/>
    <w:next w:val="afff0"/>
    <w:autoRedefine/>
    <w:qFormat/>
    <w:pPr>
      <w:numPr>
        <w:ilvl w:val="1"/>
        <w:numId w:val="13"/>
      </w:numPr>
      <w:spacing w:beforeLines="50" w:before="50" w:afterLines="50" w:after="50"/>
      <w:jc w:val="center"/>
    </w:pPr>
    <w:rPr>
      <w:rFonts w:ascii="黑体" w:eastAsia="黑体"/>
      <w:szCs w:val="21"/>
    </w:rPr>
  </w:style>
  <w:style w:type="paragraph" w:customStyle="1" w:styleId="aff0">
    <w:name w:val="附录章标题"/>
    <w:next w:val="affffffff4"/>
    <w:autoRedefine/>
    <w:qFormat/>
    <w:pPr>
      <w:numPr>
        <w:ilvl w:val="1"/>
        <w:numId w:val="12"/>
      </w:numPr>
      <w:wordWrap w:val="0"/>
      <w:overflowPunct w:val="0"/>
      <w:autoSpaceDE w:val="0"/>
      <w:spacing w:beforeLines="50" w:before="50" w:afterLines="50" w:after="50"/>
      <w:jc w:val="both"/>
      <w:textAlignment w:val="baseline"/>
      <w:outlineLvl w:val="1"/>
    </w:pPr>
    <w:rPr>
      <w:rFonts w:ascii="黑体" w:eastAsia="黑体"/>
      <w:kern w:val="21"/>
      <w:sz w:val="21"/>
    </w:rPr>
  </w:style>
  <w:style w:type="paragraph" w:customStyle="1" w:styleId="aff1">
    <w:name w:val="附录一级条标题"/>
    <w:basedOn w:val="aff0"/>
    <w:next w:val="affffffff4"/>
    <w:autoRedefine/>
    <w:qFormat/>
    <w:pPr>
      <w:numPr>
        <w:ilvl w:val="2"/>
      </w:numPr>
      <w:autoSpaceDN w:val="0"/>
      <w:outlineLvl w:val="2"/>
    </w:pPr>
  </w:style>
  <w:style w:type="paragraph" w:customStyle="1" w:styleId="aff2">
    <w:name w:val="附录二级条标题"/>
    <w:basedOn w:val="afff0"/>
    <w:next w:val="affffffff4"/>
    <w:autoRedefine/>
    <w:qFormat/>
    <w:pPr>
      <w:widowControl/>
      <w:numPr>
        <w:ilvl w:val="3"/>
        <w:numId w:val="12"/>
      </w:numPr>
      <w:wordWrap w:val="0"/>
      <w:overflowPunct w:val="0"/>
      <w:autoSpaceDE w:val="0"/>
      <w:autoSpaceDN w:val="0"/>
      <w:spacing w:beforeLines="50" w:before="50" w:afterLines="50" w:after="50"/>
      <w:textAlignment w:val="baseline"/>
      <w:outlineLvl w:val="3"/>
    </w:pPr>
    <w:rPr>
      <w:rFonts w:ascii="黑体" w:eastAsia="黑体"/>
      <w:kern w:val="21"/>
      <w:szCs w:val="20"/>
    </w:rPr>
  </w:style>
  <w:style w:type="paragraph" w:customStyle="1" w:styleId="aff3">
    <w:name w:val="附录三级条标题"/>
    <w:basedOn w:val="aff2"/>
    <w:next w:val="affffffff4"/>
    <w:autoRedefine/>
    <w:qFormat/>
    <w:pPr>
      <w:numPr>
        <w:ilvl w:val="4"/>
      </w:numPr>
      <w:outlineLvl w:val="4"/>
    </w:pPr>
  </w:style>
  <w:style w:type="paragraph" w:customStyle="1" w:styleId="aff4">
    <w:name w:val="附录四级条标题"/>
    <w:basedOn w:val="aff3"/>
    <w:next w:val="affffffff4"/>
    <w:autoRedefine/>
    <w:qFormat/>
    <w:pPr>
      <w:numPr>
        <w:ilvl w:val="5"/>
      </w:numPr>
      <w:outlineLvl w:val="5"/>
    </w:pPr>
  </w:style>
  <w:style w:type="paragraph" w:customStyle="1" w:styleId="af2">
    <w:name w:val="附录图标题"/>
    <w:basedOn w:val="afff0"/>
    <w:next w:val="afff0"/>
    <w:autoRedefine/>
    <w:qFormat/>
    <w:pPr>
      <w:numPr>
        <w:ilvl w:val="1"/>
        <w:numId w:val="14"/>
      </w:numPr>
      <w:spacing w:beforeLines="50" w:before="50" w:afterLines="50" w:after="50"/>
      <w:jc w:val="center"/>
    </w:pPr>
    <w:rPr>
      <w:rFonts w:ascii="黑体" w:eastAsia="黑体"/>
      <w:szCs w:val="21"/>
    </w:rPr>
  </w:style>
  <w:style w:type="paragraph" w:customStyle="1" w:styleId="aff5">
    <w:name w:val="附录五级条标题"/>
    <w:basedOn w:val="aff4"/>
    <w:next w:val="affffffff4"/>
    <w:autoRedefine/>
    <w:qFormat/>
    <w:pPr>
      <w:numPr>
        <w:ilvl w:val="6"/>
      </w:numPr>
      <w:outlineLvl w:val="6"/>
    </w:pPr>
  </w:style>
  <w:style w:type="character" w:customStyle="1" w:styleId="affffffffd">
    <w:name w:val="个人答复风格"/>
    <w:basedOn w:val="afff1"/>
    <w:autoRedefine/>
    <w:qFormat/>
    <w:rPr>
      <w:rFonts w:ascii="Arial" w:eastAsia="宋体" w:hAnsi="Arial" w:cs="Arial"/>
      <w:color w:val="auto"/>
      <w:sz w:val="20"/>
    </w:rPr>
  </w:style>
  <w:style w:type="character" w:customStyle="1" w:styleId="affffffffe">
    <w:name w:val="个人撰写风格"/>
    <w:basedOn w:val="afff1"/>
    <w:autoRedefine/>
    <w:qFormat/>
    <w:rPr>
      <w:rFonts w:ascii="Arial" w:eastAsia="宋体" w:hAnsi="Arial" w:cs="Arial"/>
      <w:color w:val="auto"/>
      <w:sz w:val="20"/>
    </w:rPr>
  </w:style>
  <w:style w:type="paragraph" w:customStyle="1" w:styleId="afff">
    <w:name w:val="列项——"/>
    <w:autoRedefine/>
    <w:qFormat/>
    <w:pPr>
      <w:widowControl w:val="0"/>
      <w:numPr>
        <w:numId w:val="15"/>
      </w:numPr>
      <w:tabs>
        <w:tab w:val="left" w:pos="854"/>
      </w:tabs>
      <w:jc w:val="both"/>
    </w:pPr>
    <w:rPr>
      <w:rFonts w:ascii="宋体"/>
      <w:sz w:val="21"/>
    </w:rPr>
  </w:style>
  <w:style w:type="paragraph" w:customStyle="1" w:styleId="afffffffff">
    <w:name w:val="目次、标准名称标题"/>
    <w:basedOn w:val="affffffff2"/>
    <w:next w:val="affffffff4"/>
    <w:autoRedefine/>
    <w:qFormat/>
    <w:pPr>
      <w:spacing w:line="460" w:lineRule="exact"/>
      <w:outlineLvl w:val="9"/>
    </w:pPr>
  </w:style>
  <w:style w:type="paragraph" w:customStyle="1" w:styleId="afffffffff0">
    <w:name w:val="目次、索引正文"/>
    <w:autoRedefine/>
    <w:qFormat/>
    <w:pPr>
      <w:spacing w:line="320" w:lineRule="exact"/>
      <w:jc w:val="both"/>
    </w:pPr>
    <w:rPr>
      <w:rFonts w:ascii="宋体"/>
      <w:sz w:val="21"/>
    </w:rPr>
  </w:style>
  <w:style w:type="paragraph" w:customStyle="1" w:styleId="afffffffff1">
    <w:name w:val="其他标准称谓"/>
    <w:autoRedefine/>
    <w:qFormat/>
    <w:pPr>
      <w:spacing w:line="0" w:lineRule="atLeast"/>
      <w:jc w:val="distribute"/>
    </w:pPr>
    <w:rPr>
      <w:rFonts w:ascii="黑体" w:eastAsia="黑体" w:hAnsi="宋体"/>
      <w:sz w:val="52"/>
    </w:rPr>
  </w:style>
  <w:style w:type="paragraph" w:customStyle="1" w:styleId="afffffffff2">
    <w:name w:val="其他发布部门"/>
    <w:basedOn w:val="GB0"/>
    <w:autoRedefine/>
    <w:qFormat/>
    <w:pPr>
      <w:framePr w:wrap="around" w:hAnchor="text" w:y="1"/>
      <w:spacing w:line="0" w:lineRule="atLeast"/>
    </w:pPr>
    <w:rPr>
      <w:rFonts w:ascii="黑体" w:eastAsia="黑体"/>
      <w:b w:val="0"/>
    </w:rPr>
  </w:style>
  <w:style w:type="paragraph" w:customStyle="1" w:styleId="ae">
    <w:name w:val="三级条标题"/>
    <w:basedOn w:val="ad"/>
    <w:next w:val="affffffff4"/>
    <w:autoRedefine/>
    <w:qFormat/>
    <w:pPr>
      <w:numPr>
        <w:ilvl w:val="3"/>
      </w:numPr>
      <w:outlineLvl w:val="4"/>
    </w:pPr>
  </w:style>
  <w:style w:type="paragraph" w:customStyle="1" w:styleId="afffffffff3">
    <w:name w:val="实施日期"/>
    <w:basedOn w:val="affffffff5"/>
    <w:autoRedefine/>
    <w:qFormat/>
    <w:pPr>
      <w:jc w:val="right"/>
    </w:pPr>
  </w:style>
  <w:style w:type="paragraph" w:customStyle="1" w:styleId="a9">
    <w:name w:val="示例"/>
    <w:next w:val="afffffffff4"/>
    <w:autoRedefine/>
    <w:qFormat/>
    <w:pPr>
      <w:widowControl w:val="0"/>
      <w:numPr>
        <w:numId w:val="16"/>
      </w:numPr>
      <w:jc w:val="both"/>
    </w:pPr>
    <w:rPr>
      <w:rFonts w:ascii="宋体"/>
      <w:sz w:val="18"/>
      <w:szCs w:val="18"/>
    </w:rPr>
  </w:style>
  <w:style w:type="paragraph" w:customStyle="1" w:styleId="afffffffff4">
    <w:name w:val="示例段"/>
    <w:basedOn w:val="affffffff4"/>
    <w:autoRedefine/>
    <w:qFormat/>
    <w:pPr>
      <w:ind w:firstLine="420"/>
    </w:pPr>
    <w:rPr>
      <w:sz w:val="18"/>
    </w:rPr>
  </w:style>
  <w:style w:type="paragraph" w:customStyle="1" w:styleId="af7">
    <w:name w:val="数字编号列项（二级）"/>
    <w:autoRedefine/>
    <w:qFormat/>
    <w:pPr>
      <w:numPr>
        <w:ilvl w:val="1"/>
        <w:numId w:val="17"/>
      </w:numPr>
      <w:jc w:val="both"/>
    </w:pPr>
    <w:rPr>
      <w:rFonts w:ascii="宋体"/>
      <w:sz w:val="21"/>
    </w:rPr>
  </w:style>
  <w:style w:type="paragraph" w:customStyle="1" w:styleId="af">
    <w:name w:val="四级条标题"/>
    <w:basedOn w:val="ae"/>
    <w:next w:val="affffffff4"/>
    <w:autoRedefine/>
    <w:qFormat/>
    <w:pPr>
      <w:numPr>
        <w:ilvl w:val="4"/>
      </w:numPr>
      <w:outlineLvl w:val="5"/>
    </w:pPr>
  </w:style>
  <w:style w:type="paragraph" w:customStyle="1" w:styleId="afb">
    <w:name w:val="条文脚注"/>
    <w:basedOn w:val="afffffe"/>
    <w:link w:val="Char"/>
    <w:autoRedefine/>
    <w:qFormat/>
    <w:pPr>
      <w:numPr>
        <w:numId w:val="18"/>
      </w:numPr>
      <w:ind w:firstLineChars="0" w:firstLine="0"/>
      <w:jc w:val="both"/>
    </w:pPr>
    <w:rPr>
      <w:rFonts w:ascii="宋体"/>
    </w:rPr>
  </w:style>
  <w:style w:type="paragraph" w:customStyle="1" w:styleId="afffffffff5">
    <w:name w:val="图表脚注"/>
    <w:next w:val="affffffff4"/>
    <w:autoRedefine/>
    <w:qFormat/>
    <w:pPr>
      <w:ind w:leftChars="200" w:left="300" w:hangingChars="100" w:hanging="100"/>
      <w:jc w:val="both"/>
    </w:pPr>
    <w:rPr>
      <w:rFonts w:ascii="宋体"/>
      <w:sz w:val="18"/>
    </w:rPr>
  </w:style>
  <w:style w:type="paragraph" w:customStyle="1" w:styleId="afffffffff6">
    <w:name w:val="文献分类号"/>
    <w:autoRedefine/>
    <w:qFormat/>
    <w:pPr>
      <w:framePr w:hSpace="180" w:vSpace="180" w:wrap="around" w:hAnchor="margin" w:y="1" w:anchorLock="1"/>
      <w:widowControl w:val="0"/>
      <w:textAlignment w:val="center"/>
    </w:pPr>
    <w:rPr>
      <w:rFonts w:eastAsia="黑体"/>
      <w:sz w:val="21"/>
    </w:rPr>
  </w:style>
  <w:style w:type="paragraph" w:customStyle="1" w:styleId="afffffffff7">
    <w:name w:val="无标题条"/>
    <w:next w:val="affffffff4"/>
    <w:autoRedefine/>
    <w:qFormat/>
    <w:pPr>
      <w:jc w:val="both"/>
    </w:pPr>
    <w:rPr>
      <w:sz w:val="21"/>
    </w:rPr>
  </w:style>
  <w:style w:type="paragraph" w:customStyle="1" w:styleId="af0">
    <w:name w:val="五级条标题"/>
    <w:basedOn w:val="af"/>
    <w:next w:val="affffffff4"/>
    <w:autoRedefine/>
    <w:qFormat/>
    <w:pPr>
      <w:numPr>
        <w:ilvl w:val="5"/>
      </w:numPr>
      <w:outlineLvl w:val="6"/>
    </w:pPr>
  </w:style>
  <w:style w:type="paragraph" w:customStyle="1" w:styleId="a7">
    <w:name w:val="正文表标题"/>
    <w:next w:val="affffffff4"/>
    <w:autoRedefine/>
    <w:qFormat/>
    <w:pPr>
      <w:numPr>
        <w:ilvl w:val="1"/>
        <w:numId w:val="19"/>
      </w:numPr>
      <w:tabs>
        <w:tab w:val="left" w:pos="360"/>
      </w:tabs>
      <w:spacing w:beforeLines="50" w:before="156" w:afterLines="50" w:after="156"/>
      <w:jc w:val="center"/>
    </w:pPr>
    <w:rPr>
      <w:rFonts w:ascii="黑体" w:eastAsia="黑体"/>
      <w:sz w:val="21"/>
      <w:szCs w:val="21"/>
    </w:rPr>
  </w:style>
  <w:style w:type="paragraph" w:customStyle="1" w:styleId="af9">
    <w:name w:val="正文图标题"/>
    <w:basedOn w:val="a7"/>
    <w:next w:val="affffffff4"/>
    <w:autoRedefine/>
    <w:qFormat/>
    <w:pPr>
      <w:numPr>
        <w:ilvl w:val="0"/>
        <w:numId w:val="20"/>
      </w:numPr>
      <w:tabs>
        <w:tab w:val="clear" w:pos="360"/>
      </w:tabs>
    </w:pPr>
  </w:style>
  <w:style w:type="paragraph" w:customStyle="1" w:styleId="aff6">
    <w:name w:val="注："/>
    <w:next w:val="afff0"/>
    <w:autoRedefine/>
    <w:qFormat/>
    <w:pPr>
      <w:widowControl w:val="0"/>
      <w:numPr>
        <w:numId w:val="21"/>
      </w:numPr>
      <w:autoSpaceDE w:val="0"/>
      <w:autoSpaceDN w:val="0"/>
      <w:ind w:left="720" w:hanging="357"/>
      <w:jc w:val="both"/>
    </w:pPr>
    <w:rPr>
      <w:rFonts w:ascii="宋体" w:hAnsi="宋体"/>
      <w:sz w:val="18"/>
      <w:szCs w:val="18"/>
    </w:rPr>
  </w:style>
  <w:style w:type="paragraph" w:customStyle="1" w:styleId="a">
    <w:name w:val="注×："/>
    <w:autoRedefine/>
    <w:qFormat/>
    <w:pPr>
      <w:widowControl w:val="0"/>
      <w:numPr>
        <w:numId w:val="22"/>
      </w:numPr>
      <w:autoSpaceDE w:val="0"/>
      <w:autoSpaceDN w:val="0"/>
      <w:jc w:val="both"/>
    </w:pPr>
    <w:rPr>
      <w:rFonts w:asciiTheme="minorHAnsi" w:eastAsiaTheme="minorEastAsia" w:hAnsiTheme="minorHAnsi"/>
      <w:sz w:val="18"/>
      <w:szCs w:val="18"/>
    </w:rPr>
  </w:style>
  <w:style w:type="paragraph" w:customStyle="1" w:styleId="af6">
    <w:name w:val="字母编号列项（一级）"/>
    <w:autoRedefine/>
    <w:qFormat/>
    <w:pPr>
      <w:numPr>
        <w:numId w:val="17"/>
      </w:numPr>
      <w:jc w:val="both"/>
    </w:pPr>
    <w:rPr>
      <w:rFonts w:ascii="宋体"/>
      <w:sz w:val="21"/>
    </w:rPr>
  </w:style>
  <w:style w:type="paragraph" w:customStyle="1" w:styleId="af8">
    <w:name w:val="示例×："/>
    <w:basedOn w:val="afff0"/>
    <w:next w:val="afffffffff4"/>
    <w:autoRedefine/>
    <w:qFormat/>
    <w:pPr>
      <w:widowControl/>
      <w:numPr>
        <w:numId w:val="23"/>
      </w:numPr>
    </w:pPr>
    <w:rPr>
      <w:rFonts w:ascii="宋体"/>
      <w:kern w:val="0"/>
      <w:sz w:val="18"/>
      <w:szCs w:val="18"/>
    </w:rPr>
  </w:style>
  <w:style w:type="paragraph" w:customStyle="1" w:styleId="aff7">
    <w:name w:val="工程建设章标题"/>
    <w:next w:val="affffffff4"/>
    <w:autoRedefine/>
    <w:qFormat/>
    <w:pPr>
      <w:numPr>
        <w:ilvl w:val="1"/>
        <w:numId w:val="24"/>
      </w:numPr>
      <w:spacing w:before="640" w:after="560" w:line="480" w:lineRule="exact"/>
      <w:jc w:val="center"/>
      <w:outlineLvl w:val="1"/>
    </w:pPr>
    <w:rPr>
      <w:rFonts w:ascii="黑体" w:eastAsia="黑体"/>
      <w:b/>
      <w:sz w:val="28"/>
    </w:rPr>
  </w:style>
  <w:style w:type="paragraph" w:customStyle="1" w:styleId="aff8">
    <w:name w:val="工程建设节标题"/>
    <w:basedOn w:val="aff7"/>
    <w:next w:val="affffffff4"/>
    <w:autoRedefine/>
    <w:qFormat/>
    <w:pPr>
      <w:numPr>
        <w:ilvl w:val="2"/>
      </w:numPr>
      <w:spacing w:before="400" w:after="400" w:line="240" w:lineRule="auto"/>
      <w:outlineLvl w:val="2"/>
    </w:pPr>
    <w:rPr>
      <w:sz w:val="21"/>
    </w:rPr>
  </w:style>
  <w:style w:type="paragraph" w:customStyle="1" w:styleId="aff9">
    <w:name w:val="工程建设条标题"/>
    <w:basedOn w:val="aff8"/>
    <w:next w:val="affffffff4"/>
    <w:autoRedefine/>
    <w:qFormat/>
    <w:pPr>
      <w:numPr>
        <w:ilvl w:val="3"/>
      </w:numPr>
      <w:spacing w:before="0" w:after="0"/>
      <w:jc w:val="left"/>
      <w:outlineLvl w:val="3"/>
    </w:pPr>
    <w:rPr>
      <w:b w:val="0"/>
    </w:rPr>
  </w:style>
  <w:style w:type="paragraph" w:customStyle="1" w:styleId="affa">
    <w:name w:val="工程建设表标题"/>
    <w:basedOn w:val="aff9"/>
    <w:autoRedefine/>
    <w:qFormat/>
    <w:pPr>
      <w:numPr>
        <w:ilvl w:val="4"/>
      </w:numPr>
      <w:jc w:val="center"/>
      <w:outlineLvl w:val="4"/>
    </w:pPr>
  </w:style>
  <w:style w:type="paragraph" w:customStyle="1" w:styleId="affb">
    <w:name w:val="工程建设图标题"/>
    <w:basedOn w:val="aff9"/>
    <w:autoRedefine/>
    <w:qFormat/>
    <w:pPr>
      <w:numPr>
        <w:ilvl w:val="5"/>
      </w:numPr>
      <w:jc w:val="center"/>
      <w:outlineLvl w:val="5"/>
    </w:pPr>
  </w:style>
  <w:style w:type="paragraph" w:customStyle="1" w:styleId="affc">
    <w:name w:val="工程建设公式标题"/>
    <w:basedOn w:val="aff9"/>
    <w:autoRedefine/>
    <w:qFormat/>
    <w:pPr>
      <w:numPr>
        <w:ilvl w:val="6"/>
      </w:numPr>
      <w:jc w:val="center"/>
      <w:outlineLvl w:val="6"/>
    </w:pPr>
  </w:style>
  <w:style w:type="paragraph" w:customStyle="1" w:styleId="affe">
    <w:name w:val="工程建设无节条标题"/>
    <w:basedOn w:val="afff0"/>
    <w:next w:val="affffffff4"/>
    <w:autoRedefine/>
    <w:qFormat/>
    <w:pPr>
      <w:numPr>
        <w:ilvl w:val="8"/>
        <w:numId w:val="24"/>
      </w:numPr>
      <w:tabs>
        <w:tab w:val="clear" w:pos="720"/>
      </w:tabs>
      <w:outlineLvl w:val="3"/>
    </w:pPr>
  </w:style>
  <w:style w:type="paragraph" w:customStyle="1" w:styleId="affd">
    <w:name w:val="工程建设款标题"/>
    <w:basedOn w:val="aff9"/>
    <w:autoRedefine/>
    <w:qFormat/>
    <w:pPr>
      <w:numPr>
        <w:ilvl w:val="7"/>
      </w:numPr>
      <w:outlineLvl w:val="9"/>
    </w:pPr>
  </w:style>
  <w:style w:type="paragraph" w:customStyle="1" w:styleId="afffffffff8">
    <w:name w:val="名称"/>
    <w:basedOn w:val="affffffff2"/>
    <w:next w:val="affffffff4"/>
    <w:autoRedefine/>
    <w:qFormat/>
    <w:pPr>
      <w:spacing w:line="460" w:lineRule="exact"/>
      <w:outlineLvl w:val="9"/>
    </w:pPr>
  </w:style>
  <w:style w:type="paragraph" w:customStyle="1" w:styleId="a8">
    <w:name w:val="正文表标题续表"/>
    <w:basedOn w:val="a7"/>
    <w:next w:val="affffffff4"/>
    <w:autoRedefine/>
    <w:qFormat/>
    <w:pPr>
      <w:numPr>
        <w:ilvl w:val="2"/>
      </w:numPr>
    </w:pPr>
  </w:style>
  <w:style w:type="paragraph" w:customStyle="1" w:styleId="afe">
    <w:name w:val="附录表标题续表"/>
    <w:basedOn w:val="afd"/>
    <w:next w:val="affffffff4"/>
    <w:autoRedefine/>
    <w:qFormat/>
    <w:pPr>
      <w:numPr>
        <w:ilvl w:val="2"/>
      </w:numPr>
    </w:pPr>
  </w:style>
  <w:style w:type="paragraph" w:customStyle="1" w:styleId="afffffffff9">
    <w:name w:val="术语定义二级条标题"/>
    <w:basedOn w:val="ad"/>
    <w:next w:val="affffffff4"/>
    <w:autoRedefine/>
    <w:qFormat/>
    <w:pPr>
      <w:spacing w:beforeLines="0" w:before="0" w:afterLines="0" w:after="0"/>
      <w:outlineLvl w:val="9"/>
    </w:pPr>
  </w:style>
  <w:style w:type="paragraph" w:customStyle="1" w:styleId="afffffffffa">
    <w:name w:val="术语定义三级条标题"/>
    <w:basedOn w:val="ae"/>
    <w:next w:val="affffffff4"/>
    <w:autoRedefine/>
    <w:qFormat/>
    <w:pPr>
      <w:spacing w:beforeLines="0" w:before="0" w:afterLines="0" w:after="0"/>
      <w:outlineLvl w:val="9"/>
    </w:pPr>
  </w:style>
  <w:style w:type="paragraph" w:customStyle="1" w:styleId="afffffffffb">
    <w:name w:val="式中"/>
    <w:autoRedefine/>
    <w:qFormat/>
    <w:pPr>
      <w:ind w:leftChars="200" w:left="200"/>
    </w:pPr>
    <w:rPr>
      <w:rFonts w:ascii="宋体"/>
      <w:sz w:val="21"/>
    </w:rPr>
  </w:style>
  <w:style w:type="paragraph" w:customStyle="1" w:styleId="afffffffffc">
    <w:name w:val="术语定义四级条标题"/>
    <w:basedOn w:val="af"/>
    <w:next w:val="affffffff4"/>
    <w:autoRedefine/>
    <w:qFormat/>
    <w:pPr>
      <w:spacing w:beforeLines="0" w:before="0" w:afterLines="0" w:after="0"/>
      <w:outlineLvl w:val="9"/>
    </w:pPr>
  </w:style>
  <w:style w:type="paragraph" w:customStyle="1" w:styleId="afffffffffd">
    <w:name w:val="术语定义五级条标题"/>
    <w:basedOn w:val="af0"/>
    <w:next w:val="affffffff4"/>
    <w:autoRedefine/>
    <w:qFormat/>
    <w:pPr>
      <w:spacing w:beforeLines="0" w:before="0" w:afterLines="0" w:after="0"/>
      <w:outlineLvl w:val="9"/>
    </w:pPr>
  </w:style>
  <w:style w:type="paragraph" w:customStyle="1" w:styleId="afffffffffe">
    <w:name w:val="术语定义一级条标题"/>
    <w:basedOn w:val="ac"/>
    <w:next w:val="affffffff4"/>
    <w:autoRedefine/>
    <w:qFormat/>
    <w:pPr>
      <w:spacing w:beforeLines="0" w:before="0" w:afterLines="0" w:after="0"/>
      <w:outlineLvl w:val="9"/>
    </w:pPr>
  </w:style>
  <w:style w:type="paragraph" w:customStyle="1" w:styleId="affffffffff">
    <w:name w:val="条文说明"/>
    <w:basedOn w:val="afffffffff8"/>
    <w:autoRedefine/>
    <w:qFormat/>
  </w:style>
  <w:style w:type="paragraph" w:customStyle="1" w:styleId="aa">
    <w:name w:val="列项·"/>
    <w:autoRedefine/>
    <w:qFormat/>
    <w:pPr>
      <w:numPr>
        <w:numId w:val="25"/>
      </w:numPr>
      <w:tabs>
        <w:tab w:val="left" w:pos="840"/>
      </w:tabs>
      <w:ind w:leftChars="200" w:left="200" w:hangingChars="200" w:hanging="200"/>
      <w:jc w:val="both"/>
    </w:pPr>
    <w:rPr>
      <w:rFonts w:ascii="宋体"/>
      <w:sz w:val="21"/>
    </w:rPr>
  </w:style>
  <w:style w:type="paragraph" w:customStyle="1" w:styleId="affffffffff0">
    <w:name w:val="二级无标题条"/>
    <w:basedOn w:val="ad"/>
    <w:autoRedefine/>
    <w:qFormat/>
    <w:pPr>
      <w:spacing w:beforeLines="0" w:before="0" w:afterLines="0" w:after="0"/>
      <w:jc w:val="both"/>
      <w:outlineLvl w:val="9"/>
    </w:pPr>
    <w:rPr>
      <w:rFonts w:asciiTheme="majorEastAsia" w:eastAsiaTheme="majorEastAsia"/>
    </w:rPr>
  </w:style>
  <w:style w:type="paragraph" w:customStyle="1" w:styleId="affffffffff1">
    <w:name w:val="三级无标题条"/>
    <w:basedOn w:val="ae"/>
    <w:autoRedefine/>
    <w:qFormat/>
    <w:pPr>
      <w:spacing w:beforeLines="0" w:before="0" w:afterLines="0" w:after="0"/>
      <w:jc w:val="both"/>
      <w:outlineLvl w:val="9"/>
    </w:pPr>
    <w:rPr>
      <w:rFonts w:asciiTheme="majorEastAsia" w:eastAsiaTheme="majorEastAsia"/>
    </w:rPr>
  </w:style>
  <w:style w:type="paragraph" w:customStyle="1" w:styleId="affffffffff2">
    <w:name w:val="四级无标题条"/>
    <w:basedOn w:val="af"/>
    <w:autoRedefine/>
    <w:qFormat/>
    <w:pPr>
      <w:spacing w:beforeLines="0" w:before="0" w:afterLines="0" w:after="0"/>
      <w:jc w:val="both"/>
      <w:outlineLvl w:val="9"/>
    </w:pPr>
    <w:rPr>
      <w:rFonts w:asciiTheme="majorEastAsia" w:eastAsiaTheme="majorEastAsia"/>
    </w:rPr>
  </w:style>
  <w:style w:type="paragraph" w:customStyle="1" w:styleId="affffffffff3">
    <w:name w:val="五级无标题条"/>
    <w:basedOn w:val="af0"/>
    <w:autoRedefine/>
    <w:qFormat/>
    <w:pPr>
      <w:spacing w:beforeLines="0" w:before="0" w:afterLines="0" w:after="0"/>
      <w:jc w:val="both"/>
      <w:outlineLvl w:val="9"/>
    </w:pPr>
    <w:rPr>
      <w:rFonts w:asciiTheme="majorEastAsia" w:eastAsiaTheme="majorEastAsia"/>
    </w:rPr>
  </w:style>
  <w:style w:type="paragraph" w:customStyle="1" w:styleId="affffffffff4">
    <w:name w:val="一级无标题条"/>
    <w:basedOn w:val="ac"/>
    <w:autoRedefine/>
    <w:qFormat/>
    <w:pPr>
      <w:spacing w:beforeLines="0" w:before="0" w:afterLines="0" w:after="0"/>
      <w:jc w:val="both"/>
      <w:outlineLvl w:val="9"/>
    </w:pPr>
    <w:rPr>
      <w:rFonts w:asciiTheme="majorEastAsia" w:eastAsiaTheme="majorEastAsia"/>
    </w:rPr>
  </w:style>
  <w:style w:type="character" w:customStyle="1" w:styleId="Char">
    <w:name w:val="条文脚注 Char"/>
    <w:basedOn w:val="affff8"/>
    <w:link w:val="afb"/>
    <w:autoRedefine/>
    <w:qFormat/>
    <w:rPr>
      <w:rFonts w:ascii="宋体"/>
      <w:kern w:val="2"/>
      <w:sz w:val="18"/>
      <w:szCs w:val="18"/>
    </w:rPr>
  </w:style>
  <w:style w:type="character" w:customStyle="1" w:styleId="affff8">
    <w:name w:val="正文文本 字符"/>
    <w:basedOn w:val="afff1"/>
    <w:link w:val="affff7"/>
    <w:autoRedefine/>
    <w:uiPriority w:val="99"/>
    <w:semiHidden/>
    <w:qFormat/>
    <w:rPr>
      <w:kern w:val="2"/>
      <w:sz w:val="21"/>
      <w:szCs w:val="24"/>
    </w:rPr>
  </w:style>
  <w:style w:type="paragraph" w:customStyle="1" w:styleId="ICS">
    <w:name w:val="ICS"/>
    <w:basedOn w:val="affffffffc"/>
    <w:autoRedefine/>
    <w:qFormat/>
    <w:pPr>
      <w:jc w:val="left"/>
    </w:pPr>
    <w:rPr>
      <w:rFonts w:ascii="黑体" w:eastAsia="黑体"/>
      <w:sz w:val="21"/>
    </w:rPr>
  </w:style>
  <w:style w:type="paragraph" w:customStyle="1" w:styleId="HB0">
    <w:name w:val="标准称谓HB"/>
    <w:next w:val="afff0"/>
    <w:autoRedefine/>
    <w:qFormat/>
    <w:pPr>
      <w:widowControl w:val="0"/>
      <w:kinsoku w:val="0"/>
      <w:overflowPunct w:val="0"/>
      <w:autoSpaceDE w:val="0"/>
      <w:autoSpaceDN w:val="0"/>
      <w:spacing w:line="0" w:lineRule="atLeast"/>
      <w:jc w:val="distribute"/>
    </w:pPr>
    <w:rPr>
      <w:rFonts w:ascii="Britannic Bold" w:eastAsia="黑体" w:hAnsi="Britannic Bold"/>
      <w:bCs/>
      <w:w w:val="135"/>
      <w:sz w:val="44"/>
    </w:rPr>
  </w:style>
  <w:style w:type="paragraph" w:customStyle="1" w:styleId="affffffffff5">
    <w:name w:val="发布"/>
    <w:basedOn w:val="affff7"/>
    <w:autoRedefine/>
    <w:qFormat/>
    <w:pPr>
      <w:spacing w:after="0" w:line="280" w:lineRule="exact"/>
      <w:ind w:left="284"/>
    </w:pPr>
    <w:rPr>
      <w:rFonts w:ascii="黑体" w:eastAsia="黑体"/>
      <w:kern w:val="3"/>
      <w:sz w:val="28"/>
    </w:rPr>
  </w:style>
  <w:style w:type="paragraph" w:customStyle="1" w:styleId="DB">
    <w:name w:val="标准称谓DB"/>
    <w:next w:val="afff0"/>
    <w:link w:val="DBChar"/>
    <w:autoRedefine/>
    <w:qFormat/>
    <w:pPr>
      <w:widowControl w:val="0"/>
      <w:kinsoku w:val="0"/>
      <w:overflowPunct w:val="0"/>
      <w:autoSpaceDE w:val="0"/>
      <w:autoSpaceDN w:val="0"/>
      <w:spacing w:line="0" w:lineRule="atLeast"/>
      <w:jc w:val="distribute"/>
    </w:pPr>
    <w:rPr>
      <w:rFonts w:ascii="黑体" w:eastAsia="黑体" w:hAnsi="黑体" w:cs="黑体" w:hint="eastAsia"/>
      <w:b/>
      <w:bCs/>
      <w:w w:val="135"/>
      <w:sz w:val="52"/>
    </w:rPr>
  </w:style>
  <w:style w:type="character" w:customStyle="1" w:styleId="DBChar">
    <w:name w:val="标准称谓DB Char"/>
    <w:basedOn w:val="afff1"/>
    <w:link w:val="DB"/>
    <w:autoRedefine/>
    <w:qFormat/>
    <w:rPr>
      <w:rFonts w:ascii="黑体" w:eastAsia="黑体" w:hAnsi="黑体" w:cs="黑体" w:hint="eastAsia"/>
      <w:b/>
      <w:bCs/>
      <w:w w:val="135"/>
      <w:sz w:val="52"/>
    </w:rPr>
  </w:style>
  <w:style w:type="paragraph" w:customStyle="1" w:styleId="QB">
    <w:name w:val="标准称谓QB"/>
    <w:next w:val="afff0"/>
    <w:link w:val="QBChar"/>
    <w:autoRedefine/>
    <w:qFormat/>
    <w:pPr>
      <w:widowControl w:val="0"/>
      <w:kinsoku w:val="0"/>
      <w:overflowPunct w:val="0"/>
      <w:autoSpaceDE w:val="0"/>
      <w:autoSpaceDN w:val="0"/>
      <w:spacing w:line="0" w:lineRule="atLeast"/>
      <w:jc w:val="distribute"/>
    </w:pPr>
    <w:rPr>
      <w:rFonts w:ascii="Arial Black" w:eastAsia="黑体" w:hAnsi="Arial Black"/>
      <w:bCs/>
      <w:w w:val="135"/>
      <w:sz w:val="48"/>
    </w:rPr>
  </w:style>
  <w:style w:type="character" w:customStyle="1" w:styleId="QBChar">
    <w:name w:val="标准称谓QB Char"/>
    <w:basedOn w:val="afff1"/>
    <w:link w:val="QB"/>
    <w:autoRedefine/>
    <w:qFormat/>
    <w:rPr>
      <w:rFonts w:ascii="Arial Black" w:eastAsia="黑体" w:hAnsi="Arial Black"/>
      <w:bCs/>
      <w:w w:val="135"/>
      <w:sz w:val="48"/>
    </w:rPr>
  </w:style>
  <w:style w:type="paragraph" w:customStyle="1" w:styleId="HB1">
    <w:name w:val="发布部门HB"/>
    <w:next w:val="afff0"/>
    <w:autoRedefine/>
    <w:qFormat/>
    <w:pPr>
      <w:spacing w:line="360" w:lineRule="exact"/>
      <w:jc w:val="center"/>
    </w:pPr>
    <w:rPr>
      <w:rFonts w:ascii="宋体"/>
      <w:b/>
      <w:sz w:val="36"/>
    </w:rPr>
  </w:style>
  <w:style w:type="paragraph" w:customStyle="1" w:styleId="DB0">
    <w:name w:val="发布部门DB"/>
    <w:next w:val="afff0"/>
    <w:autoRedefine/>
    <w:qFormat/>
    <w:pPr>
      <w:spacing w:line="360" w:lineRule="exact"/>
      <w:jc w:val="center"/>
    </w:pPr>
    <w:rPr>
      <w:rFonts w:ascii="宋体" w:hAnsi="宋体" w:cs="宋体" w:hint="eastAsia"/>
      <w:b/>
      <w:sz w:val="36"/>
    </w:rPr>
  </w:style>
  <w:style w:type="paragraph" w:customStyle="1" w:styleId="QB0">
    <w:name w:val="发布部门QB"/>
    <w:next w:val="afff0"/>
    <w:autoRedefine/>
    <w:qFormat/>
    <w:pPr>
      <w:snapToGrid w:val="0"/>
      <w:jc w:val="center"/>
    </w:pPr>
    <w:rPr>
      <w:rFonts w:ascii="宋体"/>
      <w:b/>
      <w:sz w:val="36"/>
    </w:rPr>
  </w:style>
  <w:style w:type="paragraph" w:customStyle="1" w:styleId="DB1">
    <w:name w:val="标准标志DB"/>
    <w:next w:val="afff0"/>
    <w:autoRedefine/>
    <w:qFormat/>
    <w:pPr>
      <w:shd w:val="solid" w:color="FFFFFF" w:fill="FFFFFF"/>
      <w:spacing w:line="0" w:lineRule="atLeast"/>
      <w:jc w:val="right"/>
    </w:pPr>
    <w:rPr>
      <w:rFonts w:eastAsia="Times New Roman"/>
      <w:b/>
      <w:w w:val="110"/>
      <w:kern w:val="2"/>
      <w:sz w:val="96"/>
    </w:rPr>
  </w:style>
  <w:style w:type="paragraph" w:customStyle="1" w:styleId="QB1">
    <w:name w:val="标准标志QB"/>
    <w:next w:val="afff0"/>
    <w:autoRedefine/>
    <w:qFormat/>
    <w:pPr>
      <w:shd w:val="solid" w:color="FFFFFF" w:fill="FFFFFF"/>
      <w:spacing w:line="0" w:lineRule="atLeast"/>
      <w:jc w:val="right"/>
    </w:pPr>
    <w:rPr>
      <w:rFonts w:ascii="Arial Black" w:eastAsia="Times New Roman" w:hAnsi="Britannic Bold"/>
      <w:b/>
      <w:w w:val="110"/>
      <w:kern w:val="2"/>
      <w:sz w:val="96"/>
    </w:rPr>
  </w:style>
  <w:style w:type="paragraph" w:customStyle="1" w:styleId="GB1">
    <w:name w:val="标准标志GB"/>
    <w:next w:val="afff0"/>
    <w:autoRedefine/>
    <w:qFormat/>
    <w:pPr>
      <w:shd w:val="solid" w:color="FFFFFF" w:fill="FFFFFF"/>
      <w:spacing w:line="0" w:lineRule="atLeast"/>
      <w:jc w:val="right"/>
    </w:pPr>
    <w:rPr>
      <w:rFonts w:ascii="Britannic Bold" w:eastAsia="Britannic Bold" w:hAnsi="Britannic Bold"/>
      <w:b/>
      <w:w w:val="110"/>
      <w:kern w:val="2"/>
      <w:sz w:val="160"/>
    </w:rPr>
  </w:style>
  <w:style w:type="paragraph" w:customStyle="1" w:styleId="X">
    <w:name w:val="示例X"/>
    <w:basedOn w:val="affffffff4"/>
    <w:next w:val="afffffffff4"/>
    <w:autoRedefine/>
    <w:qFormat/>
    <w:rPr>
      <w:sz w:val="18"/>
    </w:rPr>
  </w:style>
  <w:style w:type="paragraph" w:customStyle="1" w:styleId="afc">
    <w:name w:val="附录表标号"/>
    <w:basedOn w:val="afff0"/>
    <w:next w:val="affffffff4"/>
    <w:autoRedefine/>
    <w:qFormat/>
    <w:pPr>
      <w:numPr>
        <w:numId w:val="13"/>
      </w:numPr>
      <w:snapToGrid w:val="0"/>
      <w:spacing w:line="14" w:lineRule="exact"/>
      <w:jc w:val="center"/>
    </w:pPr>
    <w:rPr>
      <w:color w:val="FFFFFF"/>
    </w:rPr>
  </w:style>
  <w:style w:type="paragraph" w:customStyle="1" w:styleId="af1">
    <w:name w:val="附录图标号"/>
    <w:basedOn w:val="afff0"/>
    <w:next w:val="affffffff4"/>
    <w:autoRedefine/>
    <w:qFormat/>
    <w:pPr>
      <w:numPr>
        <w:numId w:val="14"/>
      </w:numPr>
      <w:snapToGrid w:val="0"/>
      <w:spacing w:line="14" w:lineRule="exact"/>
      <w:jc w:val="center"/>
    </w:pPr>
    <w:rPr>
      <w:color w:val="FFFFFF"/>
    </w:rPr>
  </w:style>
  <w:style w:type="paragraph" w:customStyle="1" w:styleId="affffffffff6">
    <w:name w:val="重要提示"/>
    <w:basedOn w:val="affffffff4"/>
    <w:next w:val="affffffff4"/>
    <w:autoRedefine/>
    <w:qFormat/>
    <w:rPr>
      <w:rFonts w:eastAsia="黑体"/>
    </w:rPr>
  </w:style>
  <w:style w:type="paragraph" w:customStyle="1" w:styleId="affffffffff7">
    <w:name w:val="公式编号制表符"/>
    <w:basedOn w:val="afff0"/>
    <w:next w:val="afff0"/>
    <w:autoRedefine/>
    <w:qFormat/>
    <w:pPr>
      <w:widowControl/>
      <w:tabs>
        <w:tab w:val="center" w:pos="4679"/>
        <w:tab w:val="right" w:leader="dot" w:pos="9299"/>
      </w:tabs>
      <w:autoSpaceDE w:val="0"/>
      <w:autoSpaceDN w:val="0"/>
      <w:textAlignment w:val="center"/>
    </w:pPr>
    <w:rPr>
      <w:rFonts w:ascii="宋体"/>
      <w:kern w:val="0"/>
      <w:szCs w:val="20"/>
    </w:rPr>
  </w:style>
  <w:style w:type="paragraph" w:customStyle="1" w:styleId="TOC10">
    <w:name w:val="TOC 标题1"/>
    <w:basedOn w:val="1"/>
    <w:next w:val="afff0"/>
    <w:autoRedefine/>
    <w:uiPriority w:val="39"/>
    <w:semiHidden/>
    <w:unhideWhenUsed/>
    <w:qFormat/>
    <w:pPr>
      <w:outlineLvl w:val="9"/>
    </w:pPr>
  </w:style>
  <w:style w:type="character" w:customStyle="1" w:styleId="1f">
    <w:name w:val="不明显参考1"/>
    <w:basedOn w:val="afff1"/>
    <w:autoRedefine/>
    <w:uiPriority w:val="31"/>
    <w:qFormat/>
    <w:rPr>
      <w:smallCaps/>
      <w:color w:val="595959" w:themeColor="text1" w:themeTint="A6"/>
    </w:rPr>
  </w:style>
  <w:style w:type="character" w:customStyle="1" w:styleId="1f0">
    <w:name w:val="不明显强调1"/>
    <w:basedOn w:val="afff1"/>
    <w:autoRedefine/>
    <w:uiPriority w:val="19"/>
    <w:qFormat/>
    <w:rPr>
      <w:i/>
      <w:iCs/>
      <w:color w:val="404040" w:themeColor="text1" w:themeTint="BF"/>
    </w:rPr>
  </w:style>
  <w:style w:type="character" w:customStyle="1" w:styleId="affff4">
    <w:name w:val="称呼 字符"/>
    <w:basedOn w:val="afff1"/>
    <w:link w:val="affff3"/>
    <w:autoRedefine/>
    <w:uiPriority w:val="99"/>
    <w:semiHidden/>
    <w:qFormat/>
    <w:rPr>
      <w:kern w:val="2"/>
      <w:sz w:val="21"/>
      <w:szCs w:val="24"/>
    </w:rPr>
  </w:style>
  <w:style w:type="character" w:customStyle="1" w:styleId="affffe">
    <w:name w:val="纯文本 字符"/>
    <w:basedOn w:val="afff1"/>
    <w:link w:val="affffd"/>
    <w:autoRedefine/>
    <w:uiPriority w:val="99"/>
    <w:semiHidden/>
    <w:qFormat/>
    <w:rPr>
      <w:rFonts w:ascii="宋体" w:hAnsi="Courier New" w:cs="Courier New"/>
      <w:kern w:val="2"/>
      <w:sz w:val="21"/>
      <w:szCs w:val="21"/>
    </w:rPr>
  </w:style>
  <w:style w:type="character" w:customStyle="1" w:styleId="afffa">
    <w:name w:val="电子邮件签名 字符"/>
    <w:basedOn w:val="afff1"/>
    <w:link w:val="afff9"/>
    <w:autoRedefine/>
    <w:uiPriority w:val="99"/>
    <w:semiHidden/>
    <w:qFormat/>
    <w:rPr>
      <w:kern w:val="2"/>
      <w:sz w:val="21"/>
      <w:szCs w:val="24"/>
    </w:rPr>
  </w:style>
  <w:style w:type="character" w:customStyle="1" w:styleId="afffffc">
    <w:name w:val="副标题 字符"/>
    <w:basedOn w:val="afff1"/>
    <w:link w:val="afffffb"/>
    <w:autoRedefine/>
    <w:uiPriority w:val="11"/>
    <w:qFormat/>
    <w:rPr>
      <w:rFonts w:asciiTheme="majorHAnsi" w:hAnsiTheme="majorHAnsi" w:cstheme="majorBidi"/>
      <w:b/>
      <w:bCs/>
      <w:kern w:val="28"/>
      <w:sz w:val="32"/>
      <w:szCs w:val="32"/>
    </w:rPr>
  </w:style>
  <w:style w:type="character" w:customStyle="1" w:styleId="afff5">
    <w:name w:val="宏文本 字符"/>
    <w:basedOn w:val="afff1"/>
    <w:link w:val="afff4"/>
    <w:autoRedefine/>
    <w:uiPriority w:val="99"/>
    <w:semiHidden/>
    <w:qFormat/>
    <w:rPr>
      <w:rFonts w:ascii="Courier New" w:hAnsi="Courier New" w:cs="Courier New"/>
      <w:kern w:val="2"/>
      <w:sz w:val="24"/>
      <w:szCs w:val="24"/>
    </w:rPr>
  </w:style>
  <w:style w:type="character" w:customStyle="1" w:styleId="affff6">
    <w:name w:val="结束语 字符"/>
    <w:basedOn w:val="afff1"/>
    <w:link w:val="affff5"/>
    <w:autoRedefine/>
    <w:uiPriority w:val="99"/>
    <w:semiHidden/>
    <w:qFormat/>
    <w:rPr>
      <w:kern w:val="2"/>
      <w:sz w:val="21"/>
      <w:szCs w:val="24"/>
    </w:rPr>
  </w:style>
  <w:style w:type="paragraph" w:styleId="affffffffff8">
    <w:name w:val="List Paragraph"/>
    <w:basedOn w:val="afff0"/>
    <w:autoRedefine/>
    <w:uiPriority w:val="34"/>
    <w:qFormat/>
    <w:pPr>
      <w:ind w:firstLineChars="200" w:firstLine="420"/>
    </w:pPr>
  </w:style>
  <w:style w:type="character" w:customStyle="1" w:styleId="1f1">
    <w:name w:val="明显参考1"/>
    <w:basedOn w:val="afff1"/>
    <w:autoRedefine/>
    <w:uiPriority w:val="32"/>
    <w:qFormat/>
    <w:rPr>
      <w:b/>
      <w:bCs/>
      <w:smallCaps/>
      <w:color w:val="5B9BD5" w:themeColor="accent1"/>
      <w:spacing w:val="5"/>
    </w:rPr>
  </w:style>
  <w:style w:type="character" w:customStyle="1" w:styleId="1f2">
    <w:name w:val="明显强调1"/>
    <w:basedOn w:val="afff1"/>
    <w:autoRedefine/>
    <w:uiPriority w:val="21"/>
    <w:qFormat/>
    <w:rPr>
      <w:i/>
      <w:iCs/>
      <w:color w:val="5B9BD5" w:themeColor="accent1"/>
    </w:rPr>
  </w:style>
  <w:style w:type="paragraph" w:styleId="affffffffff9">
    <w:name w:val="Intense Quote"/>
    <w:basedOn w:val="afff0"/>
    <w:next w:val="afff0"/>
    <w:link w:val="affffffffffa"/>
    <w:autoRedefine/>
    <w:uiPriority w:val="30"/>
    <w:qFormat/>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affffffffffa">
    <w:name w:val="明显引用 字符"/>
    <w:basedOn w:val="afff1"/>
    <w:link w:val="affffffffff9"/>
    <w:autoRedefine/>
    <w:uiPriority w:val="30"/>
    <w:qFormat/>
    <w:rPr>
      <w:i/>
      <w:iCs/>
      <w:color w:val="5B9BD5" w:themeColor="accent1"/>
      <w:kern w:val="2"/>
      <w:sz w:val="21"/>
      <w:szCs w:val="24"/>
    </w:rPr>
  </w:style>
  <w:style w:type="character" w:customStyle="1" w:styleId="afffff4">
    <w:name w:val="批注框文本 字符"/>
    <w:basedOn w:val="afff1"/>
    <w:link w:val="afffff3"/>
    <w:uiPriority w:val="99"/>
    <w:semiHidden/>
    <w:qFormat/>
    <w:rPr>
      <w:kern w:val="2"/>
      <w:sz w:val="18"/>
      <w:szCs w:val="18"/>
    </w:rPr>
  </w:style>
  <w:style w:type="character" w:customStyle="1" w:styleId="affff2">
    <w:name w:val="批注文字 字符"/>
    <w:basedOn w:val="afff1"/>
    <w:link w:val="affff1"/>
    <w:autoRedefine/>
    <w:uiPriority w:val="99"/>
    <w:semiHidden/>
    <w:qFormat/>
    <w:rPr>
      <w:kern w:val="2"/>
      <w:sz w:val="21"/>
      <w:szCs w:val="24"/>
    </w:rPr>
  </w:style>
  <w:style w:type="character" w:customStyle="1" w:styleId="affffff5">
    <w:name w:val="批注主题 字符"/>
    <w:basedOn w:val="affff2"/>
    <w:link w:val="affffff4"/>
    <w:autoRedefine/>
    <w:uiPriority w:val="99"/>
    <w:semiHidden/>
    <w:qFormat/>
    <w:rPr>
      <w:b/>
      <w:bCs/>
      <w:kern w:val="2"/>
      <w:sz w:val="21"/>
      <w:szCs w:val="24"/>
    </w:rPr>
  </w:style>
  <w:style w:type="character" w:customStyle="1" w:styleId="afffff9">
    <w:name w:val="签名 字符"/>
    <w:basedOn w:val="afff1"/>
    <w:link w:val="afffff8"/>
    <w:autoRedefine/>
    <w:uiPriority w:val="99"/>
    <w:semiHidden/>
    <w:qFormat/>
    <w:rPr>
      <w:kern w:val="2"/>
      <w:sz w:val="21"/>
      <w:szCs w:val="24"/>
    </w:rPr>
  </w:style>
  <w:style w:type="table" w:customStyle="1" w:styleId="110">
    <w:name w:val="清单表 1 浅色1"/>
    <w:basedOn w:val="afff2"/>
    <w:autoRedefine/>
    <w:uiPriority w:val="46"/>
    <w:qFormat/>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1-110">
    <w:name w:val="清单表 1 浅色 - 着色 11"/>
    <w:basedOn w:val="afff2"/>
    <w:autoRedefine/>
    <w:uiPriority w:val="46"/>
    <w:qFormat/>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1-210">
    <w:name w:val="清单表 1 浅色 - 着色 21"/>
    <w:basedOn w:val="afff2"/>
    <w:autoRedefine/>
    <w:uiPriority w:val="46"/>
    <w:qFormat/>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1-310">
    <w:name w:val="清单表 1 浅色 - 着色 31"/>
    <w:basedOn w:val="afff2"/>
    <w:autoRedefine/>
    <w:uiPriority w:val="46"/>
    <w:qFormat/>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410">
    <w:name w:val="清单表 1 浅色 - 着色 41"/>
    <w:basedOn w:val="afff2"/>
    <w:autoRedefine/>
    <w:uiPriority w:val="46"/>
    <w:qFormat/>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1-510">
    <w:name w:val="清单表 1 浅色 - 着色 51"/>
    <w:basedOn w:val="afff2"/>
    <w:autoRedefine/>
    <w:uiPriority w:val="46"/>
    <w:qFormat/>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1-610">
    <w:name w:val="清单表 1 浅色 - 着色 61"/>
    <w:basedOn w:val="afff2"/>
    <w:autoRedefine/>
    <w:uiPriority w:val="46"/>
    <w:qFormat/>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210">
    <w:name w:val="清单表 21"/>
    <w:basedOn w:val="afff2"/>
    <w:autoRedefine/>
    <w:uiPriority w:val="47"/>
    <w:qFormat/>
    <w:tblPr>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0">
    <w:name w:val="清单表 2 - 着色 11"/>
    <w:basedOn w:val="afff2"/>
    <w:autoRedefine/>
    <w:uiPriority w:val="47"/>
    <w:qFormat/>
    <w:tblPr>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0">
    <w:name w:val="清单表 2 - 着色 21"/>
    <w:basedOn w:val="afff2"/>
    <w:autoRedefine/>
    <w:uiPriority w:val="47"/>
    <w:qFormat/>
    <w:tblPr>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0">
    <w:name w:val="清单表 2 - 着色 31"/>
    <w:basedOn w:val="afff2"/>
    <w:autoRedefine/>
    <w:uiPriority w:val="47"/>
    <w:qFormat/>
    <w:tblPr>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0">
    <w:name w:val="清单表 2 - 着色 41"/>
    <w:basedOn w:val="afff2"/>
    <w:uiPriority w:val="47"/>
    <w:qFormat/>
    <w:tblPr>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0">
    <w:name w:val="清单表 2 - 着色 51"/>
    <w:basedOn w:val="afff2"/>
    <w:autoRedefine/>
    <w:uiPriority w:val="47"/>
    <w:qFormat/>
    <w:tblPr>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0">
    <w:name w:val="清单表 2 - 着色 61"/>
    <w:basedOn w:val="afff2"/>
    <w:autoRedefine/>
    <w:uiPriority w:val="47"/>
    <w:qFormat/>
    <w:tblPr>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0">
    <w:name w:val="清单表 31"/>
    <w:basedOn w:val="afff2"/>
    <w:uiPriority w:val="48"/>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3-11">
    <w:name w:val="清单表 3 - 着色 11"/>
    <w:basedOn w:val="afff2"/>
    <w:autoRedefine/>
    <w:uiPriority w:val="48"/>
    <w:qFormat/>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3-21">
    <w:name w:val="清单表 3 - 着色 21"/>
    <w:basedOn w:val="afff2"/>
    <w:autoRedefine/>
    <w:uiPriority w:val="48"/>
    <w:qFormat/>
    <w:tblPr>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customStyle="1" w:styleId="3-31">
    <w:name w:val="清单表 3 - 着色 31"/>
    <w:basedOn w:val="afff2"/>
    <w:autoRedefine/>
    <w:uiPriority w:val="48"/>
    <w:qFormat/>
    <w:tblPr>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3-41">
    <w:name w:val="清单表 3 - 着色 41"/>
    <w:basedOn w:val="afff2"/>
    <w:autoRedefine/>
    <w:uiPriority w:val="48"/>
    <w:qFormat/>
    <w:tblPr>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3-51">
    <w:name w:val="清单表 3 - 着色 51"/>
    <w:basedOn w:val="afff2"/>
    <w:autoRedefine/>
    <w:uiPriority w:val="48"/>
    <w:qFormat/>
    <w:tblPr>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customStyle="1" w:styleId="3-61">
    <w:name w:val="清单表 3 - 着色 61"/>
    <w:basedOn w:val="afff2"/>
    <w:autoRedefine/>
    <w:uiPriority w:val="48"/>
    <w:qFormat/>
    <w:tblPr>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410">
    <w:name w:val="清单表 41"/>
    <w:basedOn w:val="afff2"/>
    <w:autoRedefine/>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
    <w:name w:val="清单表 4 - 着色 11"/>
    <w:basedOn w:val="afff2"/>
    <w:autoRedefine/>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
    <w:name w:val="清单表 4 - 着色 21"/>
    <w:basedOn w:val="afff2"/>
    <w:autoRedefine/>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
    <w:name w:val="清单表 4 - 着色 31"/>
    <w:basedOn w:val="afff2"/>
    <w:autoRedefine/>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
    <w:name w:val="清单表 4 - 着色 41"/>
    <w:basedOn w:val="afff2"/>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
    <w:name w:val="清单表 4 - 着色 51"/>
    <w:basedOn w:val="afff2"/>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
    <w:name w:val="清单表 4 - 着色 61"/>
    <w:basedOn w:val="afff2"/>
    <w:autoRedefine/>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0">
    <w:name w:val="清单表 5 深色1"/>
    <w:basedOn w:val="afff2"/>
    <w:autoRedefine/>
    <w:uiPriority w:val="50"/>
    <w:qFormat/>
    <w:rPr>
      <w:color w:val="FFFFFF" w:themeColor="background1"/>
    </w:rPr>
    <w:tblPr>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11">
    <w:name w:val="清单表 5 深色 - 着色 11"/>
    <w:basedOn w:val="afff2"/>
    <w:autoRedefine/>
    <w:uiPriority w:val="50"/>
    <w:qFormat/>
    <w:rPr>
      <w:color w:val="FFFFFF" w:themeColor="background1"/>
    </w:rPr>
    <w:tblPr>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21">
    <w:name w:val="清单表 5 深色 - 着色 21"/>
    <w:basedOn w:val="afff2"/>
    <w:autoRedefine/>
    <w:uiPriority w:val="50"/>
    <w:qFormat/>
    <w:rPr>
      <w:color w:val="FFFFFF" w:themeColor="background1"/>
    </w:rPr>
    <w:tblPr>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31">
    <w:name w:val="清单表 5 深色 - 着色 31"/>
    <w:basedOn w:val="afff2"/>
    <w:uiPriority w:val="50"/>
    <w:qFormat/>
    <w:rPr>
      <w:color w:val="FFFFFF" w:themeColor="background1"/>
    </w:rPr>
    <w:tblPr>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41">
    <w:name w:val="清单表 5 深色 - 着色 41"/>
    <w:basedOn w:val="afff2"/>
    <w:autoRedefine/>
    <w:uiPriority w:val="50"/>
    <w:qFormat/>
    <w:rPr>
      <w:color w:val="FFFFFF" w:themeColor="background1"/>
    </w:rPr>
    <w:tblPr>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51">
    <w:name w:val="清单表 5 深色 - 着色 51"/>
    <w:basedOn w:val="afff2"/>
    <w:autoRedefine/>
    <w:uiPriority w:val="50"/>
    <w:qFormat/>
    <w:rPr>
      <w:color w:val="FFFFFF" w:themeColor="background1"/>
    </w:rPr>
    <w:tblPr>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5-61">
    <w:name w:val="清单表 5 深色 - 着色 61"/>
    <w:basedOn w:val="afff2"/>
    <w:autoRedefine/>
    <w:uiPriority w:val="50"/>
    <w:qFormat/>
    <w:rPr>
      <w:color w:val="FFFFFF" w:themeColor="background1"/>
    </w:rPr>
    <w:tblPr>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0">
    <w:name w:val="清单表 6 彩色1"/>
    <w:basedOn w:val="afff2"/>
    <w:autoRedefine/>
    <w:uiPriority w:val="51"/>
    <w:qFormat/>
    <w:rPr>
      <w:color w:val="000000" w:themeColor="text1"/>
    </w:rPr>
    <w:tblPr>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
    <w:name w:val="清单表 6 彩色 - 着色 11"/>
    <w:basedOn w:val="afff2"/>
    <w:autoRedefine/>
    <w:uiPriority w:val="51"/>
    <w:qFormat/>
    <w:rPr>
      <w:color w:val="2E74B5" w:themeColor="accent1" w:themeShade="BF"/>
    </w:rPr>
    <w:tblPr>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
    <w:name w:val="清单表 6 彩色 - 着色 21"/>
    <w:basedOn w:val="afff2"/>
    <w:autoRedefine/>
    <w:uiPriority w:val="51"/>
    <w:qFormat/>
    <w:rPr>
      <w:color w:val="C45911" w:themeColor="accent2" w:themeShade="BF"/>
    </w:rPr>
    <w:tblPr>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
    <w:name w:val="清单表 6 彩色 - 着色 31"/>
    <w:basedOn w:val="afff2"/>
    <w:autoRedefine/>
    <w:uiPriority w:val="51"/>
    <w:qFormat/>
    <w:rPr>
      <w:color w:val="7B7B7B" w:themeColor="accent3" w:themeShade="BF"/>
    </w:rPr>
    <w:tblPr>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
    <w:name w:val="清单表 6 彩色 - 着色 41"/>
    <w:basedOn w:val="afff2"/>
    <w:autoRedefine/>
    <w:uiPriority w:val="51"/>
    <w:qFormat/>
    <w:rPr>
      <w:color w:val="BF8F00" w:themeColor="accent4" w:themeShade="BF"/>
    </w:rPr>
    <w:tblPr>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
    <w:name w:val="清单表 6 彩色 - 着色 51"/>
    <w:basedOn w:val="afff2"/>
    <w:autoRedefine/>
    <w:uiPriority w:val="51"/>
    <w:qFormat/>
    <w:rPr>
      <w:color w:val="2F5496" w:themeColor="accent5" w:themeShade="BF"/>
    </w:rPr>
    <w:tblPr>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
    <w:name w:val="清单表 6 彩色 - 着色 61"/>
    <w:basedOn w:val="afff2"/>
    <w:autoRedefine/>
    <w:uiPriority w:val="51"/>
    <w:qFormat/>
    <w:rPr>
      <w:color w:val="538135" w:themeColor="accent6" w:themeShade="BF"/>
    </w:rPr>
    <w:tblPr>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0">
    <w:name w:val="清单表 7 彩色1"/>
    <w:basedOn w:val="afff2"/>
    <w:autoRedefine/>
    <w:uiPriority w:val="52"/>
    <w:qFormat/>
    <w:rPr>
      <w:color w:val="000000" w:themeColor="text1"/>
    </w:rPr>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11">
    <w:name w:val="清单表 7 彩色 - 着色 11"/>
    <w:basedOn w:val="afff2"/>
    <w:autoRedefine/>
    <w:uiPriority w:val="52"/>
    <w:qFormat/>
    <w:rPr>
      <w:color w:val="2E74B5" w:themeColor="accent1" w:themeShade="BF"/>
    </w:rPr>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21">
    <w:name w:val="清单表 7 彩色 - 着色 21"/>
    <w:basedOn w:val="afff2"/>
    <w:autoRedefine/>
    <w:uiPriority w:val="52"/>
    <w:qFormat/>
    <w:rPr>
      <w:color w:val="C45911" w:themeColor="accent2" w:themeShade="BF"/>
    </w:rPr>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31">
    <w:name w:val="清单表 7 彩色 - 着色 31"/>
    <w:basedOn w:val="afff2"/>
    <w:autoRedefine/>
    <w:uiPriority w:val="52"/>
    <w:qFormat/>
    <w:rPr>
      <w:color w:val="7B7B7B" w:themeColor="accent3" w:themeShade="BF"/>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41">
    <w:name w:val="清单表 7 彩色 - 着色 41"/>
    <w:basedOn w:val="afff2"/>
    <w:autoRedefine/>
    <w:uiPriority w:val="52"/>
    <w:qFormat/>
    <w:rPr>
      <w:color w:val="BF8F00" w:themeColor="accent4" w:themeShade="BF"/>
    </w:rPr>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51">
    <w:name w:val="清单表 7 彩色 - 着色 51"/>
    <w:basedOn w:val="afff2"/>
    <w:autoRedefine/>
    <w:uiPriority w:val="52"/>
    <w:qFormat/>
    <w:rPr>
      <w:color w:val="2F5496" w:themeColor="accent5" w:themeShade="BF"/>
    </w:rPr>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7-61">
    <w:name w:val="清单表 7 彩色 - 着色 61"/>
    <w:basedOn w:val="afff2"/>
    <w:autoRedefine/>
    <w:uiPriority w:val="52"/>
    <w:qFormat/>
    <w:rPr>
      <w:color w:val="538135" w:themeColor="accent6" w:themeShade="BF"/>
    </w:rPr>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afffff0">
    <w:name w:val="日期 字符"/>
    <w:basedOn w:val="afff1"/>
    <w:link w:val="afffff"/>
    <w:autoRedefine/>
    <w:uiPriority w:val="99"/>
    <w:semiHidden/>
    <w:qFormat/>
    <w:rPr>
      <w:kern w:val="2"/>
      <w:sz w:val="21"/>
      <w:szCs w:val="24"/>
    </w:rPr>
  </w:style>
  <w:style w:type="character" w:customStyle="1" w:styleId="1f3">
    <w:name w:val="书籍标题1"/>
    <w:basedOn w:val="afff1"/>
    <w:autoRedefine/>
    <w:uiPriority w:val="33"/>
    <w:qFormat/>
    <w:rPr>
      <w:b/>
      <w:bCs/>
      <w:i/>
      <w:iCs/>
      <w:spacing w:val="5"/>
    </w:rPr>
  </w:style>
  <w:style w:type="paragraph" w:customStyle="1" w:styleId="1f4">
    <w:name w:val="书目1"/>
    <w:basedOn w:val="afff0"/>
    <w:next w:val="afff0"/>
    <w:autoRedefine/>
    <w:uiPriority w:val="37"/>
    <w:semiHidden/>
    <w:unhideWhenUsed/>
    <w:qFormat/>
  </w:style>
  <w:style w:type="table" w:customStyle="1" w:styleId="111">
    <w:name w:val="网格表 1 浅色1"/>
    <w:basedOn w:val="afff2"/>
    <w:autoRedefine/>
    <w:uiPriority w:val="46"/>
    <w:qFormat/>
    <w:tblPr>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111">
    <w:name w:val="网格表 1 浅色 - 着色 11"/>
    <w:basedOn w:val="afff2"/>
    <w:autoRedefine/>
    <w:uiPriority w:val="46"/>
    <w:qFormat/>
    <w:tblPr>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customStyle="1" w:styleId="1-211">
    <w:name w:val="网格表 1 浅色 - 着色 21"/>
    <w:basedOn w:val="afff2"/>
    <w:autoRedefine/>
    <w:uiPriority w:val="46"/>
    <w:qFormat/>
    <w:tblPr>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1-311">
    <w:name w:val="网格表 1 浅色 - 着色 31"/>
    <w:basedOn w:val="afff2"/>
    <w:autoRedefine/>
    <w:uiPriority w:val="46"/>
    <w:qFormat/>
    <w:tblPr>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1-411">
    <w:name w:val="网格表 1 浅色 - 着色 41"/>
    <w:basedOn w:val="afff2"/>
    <w:autoRedefine/>
    <w:uiPriority w:val="46"/>
    <w:qFormat/>
    <w:tblPr>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1-511">
    <w:name w:val="网格表 1 浅色 - 着色 51"/>
    <w:basedOn w:val="afff2"/>
    <w:autoRedefine/>
    <w:uiPriority w:val="46"/>
    <w:qFormat/>
    <w:tblPr>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customStyle="1" w:styleId="1-611">
    <w:name w:val="网格表 1 浅色 - 着色 61"/>
    <w:basedOn w:val="afff2"/>
    <w:autoRedefine/>
    <w:uiPriority w:val="46"/>
    <w:qFormat/>
    <w:tblPr>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211">
    <w:name w:val="网格表 21"/>
    <w:basedOn w:val="afff2"/>
    <w:autoRedefine/>
    <w:uiPriority w:val="47"/>
    <w:qFormat/>
    <w:tblPr>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1">
    <w:name w:val="网格表 2 - 着色 11"/>
    <w:basedOn w:val="afff2"/>
    <w:autoRedefine/>
    <w:uiPriority w:val="47"/>
    <w:qFormat/>
    <w:tblPr>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211">
    <w:name w:val="网格表 2 - 着色 21"/>
    <w:basedOn w:val="afff2"/>
    <w:uiPriority w:val="47"/>
    <w:qFormat/>
    <w:tblPr>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2-311">
    <w:name w:val="网格表 2 - 着色 31"/>
    <w:basedOn w:val="afff2"/>
    <w:uiPriority w:val="47"/>
    <w:qFormat/>
    <w:tblPr>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11">
    <w:name w:val="网格表 2 - 着色 41"/>
    <w:basedOn w:val="afff2"/>
    <w:autoRedefine/>
    <w:uiPriority w:val="47"/>
    <w:qFormat/>
    <w:tblPr>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11">
    <w:name w:val="网格表 2 - 着色 51"/>
    <w:basedOn w:val="afff2"/>
    <w:autoRedefine/>
    <w:uiPriority w:val="47"/>
    <w:qFormat/>
    <w:tblPr>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611">
    <w:name w:val="网格表 2 - 着色 61"/>
    <w:basedOn w:val="afff2"/>
    <w:autoRedefine/>
    <w:uiPriority w:val="47"/>
    <w:qFormat/>
    <w:tblPr>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311">
    <w:name w:val="网格表 31"/>
    <w:basedOn w:val="afff2"/>
    <w:autoRedefine/>
    <w:uiPriority w:val="48"/>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3-110">
    <w:name w:val="网格表 3 - 着色 11"/>
    <w:basedOn w:val="afff2"/>
    <w:autoRedefine/>
    <w:uiPriority w:val="48"/>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3-210">
    <w:name w:val="网格表 3 - 着色 21"/>
    <w:basedOn w:val="afff2"/>
    <w:autoRedefine/>
    <w:uiPriority w:val="48"/>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3-310">
    <w:name w:val="网格表 3 - 着色 31"/>
    <w:basedOn w:val="afff2"/>
    <w:autoRedefine/>
    <w:uiPriority w:val="48"/>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3-410">
    <w:name w:val="网格表 3 - 着色 41"/>
    <w:basedOn w:val="afff2"/>
    <w:autoRedefine/>
    <w:uiPriority w:val="48"/>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3-510">
    <w:name w:val="网格表 3 - 着色 51"/>
    <w:basedOn w:val="afff2"/>
    <w:autoRedefine/>
    <w:uiPriority w:val="48"/>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3-610">
    <w:name w:val="网格表 3 - 着色 61"/>
    <w:basedOn w:val="afff2"/>
    <w:autoRedefine/>
    <w:uiPriority w:val="48"/>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411">
    <w:name w:val="网格表 41"/>
    <w:basedOn w:val="afff2"/>
    <w:autoRedefine/>
    <w:uiPriority w:val="49"/>
    <w:qFormat/>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4-110">
    <w:name w:val="网格表 4 - 着色 11"/>
    <w:basedOn w:val="afff2"/>
    <w:autoRedefine/>
    <w:uiPriority w:val="49"/>
    <w:qFormat/>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4-210">
    <w:name w:val="网格表 4 - 着色 21"/>
    <w:basedOn w:val="afff2"/>
    <w:autoRedefine/>
    <w:uiPriority w:val="49"/>
    <w:qFormat/>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4-310">
    <w:name w:val="网格表 4 - 着色 31"/>
    <w:basedOn w:val="afff2"/>
    <w:autoRedefine/>
    <w:uiPriority w:val="49"/>
    <w:qFormat/>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4-410">
    <w:name w:val="网格表 4 - 着色 41"/>
    <w:basedOn w:val="afff2"/>
    <w:autoRedefine/>
    <w:uiPriority w:val="49"/>
    <w:qFormat/>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4-510">
    <w:name w:val="网格表 4 - 着色 51"/>
    <w:basedOn w:val="afff2"/>
    <w:autoRedefine/>
    <w:uiPriority w:val="49"/>
    <w:qFormat/>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4-610">
    <w:name w:val="网格表 4 - 着色 61"/>
    <w:basedOn w:val="afff2"/>
    <w:autoRedefine/>
    <w:uiPriority w:val="49"/>
    <w:qFormat/>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511">
    <w:name w:val="网格表 5 深色1"/>
    <w:basedOn w:val="afff2"/>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5-110">
    <w:name w:val="网格表 5 深色 - 着色 11"/>
    <w:basedOn w:val="afff2"/>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5-210">
    <w:name w:val="网格表 5 深色 - 着色 21"/>
    <w:basedOn w:val="afff2"/>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customStyle="1" w:styleId="5-310">
    <w:name w:val="网格表 5 深色 - 着色 31"/>
    <w:basedOn w:val="afff2"/>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5-410">
    <w:name w:val="网格表 5 深色 - 着色 41"/>
    <w:basedOn w:val="afff2"/>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5-510">
    <w:name w:val="网格表 5 深色 - 着色 51"/>
    <w:basedOn w:val="afff2"/>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5-610">
    <w:name w:val="网格表 5 深色 - 着色 61"/>
    <w:basedOn w:val="afff2"/>
    <w:autoRedefine/>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611">
    <w:name w:val="网格表 6 彩色1"/>
    <w:basedOn w:val="afff2"/>
    <w:uiPriority w:val="51"/>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10">
    <w:name w:val="网格表 6 彩色 - 着色 11"/>
    <w:basedOn w:val="afff2"/>
    <w:autoRedefine/>
    <w:uiPriority w:val="51"/>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6-210">
    <w:name w:val="网格表 6 彩色 - 着色 21"/>
    <w:basedOn w:val="afff2"/>
    <w:uiPriority w:val="51"/>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310">
    <w:name w:val="网格表 6 彩色 - 着色 31"/>
    <w:basedOn w:val="afff2"/>
    <w:uiPriority w:val="51"/>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410">
    <w:name w:val="网格表 6 彩色 - 着色 41"/>
    <w:basedOn w:val="afff2"/>
    <w:autoRedefine/>
    <w:uiPriority w:val="51"/>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6-510">
    <w:name w:val="网格表 6 彩色 - 着色 51"/>
    <w:basedOn w:val="afff2"/>
    <w:autoRedefine/>
    <w:uiPriority w:val="51"/>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610">
    <w:name w:val="网格表 6 彩色 - 着色 61"/>
    <w:basedOn w:val="afff2"/>
    <w:autoRedefine/>
    <w:uiPriority w:val="51"/>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711">
    <w:name w:val="网格表 7 彩色1"/>
    <w:basedOn w:val="afff2"/>
    <w:autoRedefine/>
    <w:uiPriority w:val="52"/>
    <w:qFormat/>
    <w:rPr>
      <w:color w:val="000000" w:themeColor="text1"/>
    </w:rPr>
    <w:tblPr>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7-110">
    <w:name w:val="网格表 7 彩色 - 着色 11"/>
    <w:basedOn w:val="afff2"/>
    <w:autoRedefine/>
    <w:uiPriority w:val="52"/>
    <w:qFormat/>
    <w:rPr>
      <w:color w:val="2E74B5" w:themeColor="accent1" w:themeShade="BF"/>
    </w:rPr>
    <w:tblPr>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7-210">
    <w:name w:val="网格表 7 彩色 - 着色 21"/>
    <w:basedOn w:val="afff2"/>
    <w:autoRedefine/>
    <w:uiPriority w:val="52"/>
    <w:qFormat/>
    <w:rPr>
      <w:color w:val="C45911" w:themeColor="accent2" w:themeShade="BF"/>
    </w:rPr>
    <w:tblPr>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7-310">
    <w:name w:val="网格表 7 彩色 - 着色 31"/>
    <w:basedOn w:val="afff2"/>
    <w:autoRedefine/>
    <w:uiPriority w:val="52"/>
    <w:qFormat/>
    <w:rPr>
      <w:color w:val="7B7B7B" w:themeColor="accent3" w:themeShade="BF"/>
    </w:rPr>
    <w:tblPr>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7-410">
    <w:name w:val="网格表 7 彩色 - 着色 41"/>
    <w:basedOn w:val="afff2"/>
    <w:autoRedefine/>
    <w:uiPriority w:val="52"/>
    <w:qFormat/>
    <w:rPr>
      <w:color w:val="BF8F00" w:themeColor="accent4" w:themeShade="BF"/>
    </w:rPr>
    <w:tblPr>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7-510">
    <w:name w:val="网格表 7 彩色 - 着色 51"/>
    <w:basedOn w:val="afff2"/>
    <w:autoRedefine/>
    <w:uiPriority w:val="52"/>
    <w:qFormat/>
    <w:rPr>
      <w:color w:val="2F5496" w:themeColor="accent5" w:themeShade="BF"/>
    </w:rPr>
    <w:tblPr>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customStyle="1" w:styleId="7-610">
    <w:name w:val="网格表 7 彩色 - 着色 61"/>
    <w:basedOn w:val="afff2"/>
    <w:autoRedefine/>
    <w:uiPriority w:val="52"/>
    <w:qFormat/>
    <w:rPr>
      <w:color w:val="538135" w:themeColor="accent6" w:themeShade="BF"/>
    </w:rPr>
    <w:tblPr>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1f5">
    <w:name w:val="网格型浅色1"/>
    <w:basedOn w:val="afff2"/>
    <w:autoRedefine/>
    <w:uiPriority w:val="40"/>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afffff2">
    <w:name w:val="尾注文本 字符"/>
    <w:basedOn w:val="afff1"/>
    <w:link w:val="afffff1"/>
    <w:autoRedefine/>
    <w:uiPriority w:val="99"/>
    <w:semiHidden/>
    <w:qFormat/>
    <w:rPr>
      <w:kern w:val="2"/>
      <w:sz w:val="21"/>
      <w:szCs w:val="24"/>
    </w:rPr>
  </w:style>
  <w:style w:type="character" w:customStyle="1" w:styleId="affff">
    <w:name w:val="文档结构图 字符"/>
    <w:basedOn w:val="afff1"/>
    <w:link w:val="afffe"/>
    <w:autoRedefine/>
    <w:uiPriority w:val="99"/>
    <w:semiHidden/>
    <w:qFormat/>
    <w:rPr>
      <w:rFonts w:ascii="Microsoft YaHei UI" w:eastAsia="Microsoft YaHei UI"/>
      <w:kern w:val="2"/>
      <w:sz w:val="18"/>
      <w:szCs w:val="18"/>
    </w:rPr>
  </w:style>
  <w:style w:type="table" w:customStyle="1" w:styleId="112">
    <w:name w:val="无格式表格 11"/>
    <w:basedOn w:val="afff2"/>
    <w:autoRedefine/>
    <w:uiPriority w:val="41"/>
    <w:qFormat/>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2">
    <w:name w:val="无格式表格 21"/>
    <w:basedOn w:val="afff2"/>
    <w:autoRedefine/>
    <w:uiPriority w:val="42"/>
    <w:qFormat/>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2">
    <w:name w:val="无格式表格 31"/>
    <w:basedOn w:val="afff2"/>
    <w:autoRedefine/>
    <w:uiPriority w:val="43"/>
    <w:qFormat/>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2">
    <w:name w:val="无格式表格 41"/>
    <w:basedOn w:val="afff2"/>
    <w:autoRedefine/>
    <w:uiPriority w:val="44"/>
    <w:qFormat/>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512">
    <w:name w:val="无格式表格 51"/>
    <w:basedOn w:val="afff2"/>
    <w:autoRedefine/>
    <w:uiPriority w:val="45"/>
    <w:qFormat/>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ffffffb">
    <w:name w:val="No Spacing"/>
    <w:autoRedefine/>
    <w:uiPriority w:val="1"/>
    <w:qFormat/>
    <w:pPr>
      <w:widowControl w:val="0"/>
      <w:jc w:val="both"/>
    </w:pPr>
    <w:rPr>
      <w:kern w:val="2"/>
      <w:sz w:val="21"/>
      <w:szCs w:val="24"/>
    </w:rPr>
  </w:style>
  <w:style w:type="character" w:customStyle="1" w:styleId="affffff1">
    <w:name w:val="信息标题 字符"/>
    <w:basedOn w:val="afff1"/>
    <w:link w:val="affffff0"/>
    <w:autoRedefine/>
    <w:uiPriority w:val="99"/>
    <w:semiHidden/>
    <w:qFormat/>
    <w:rPr>
      <w:rFonts w:asciiTheme="majorHAnsi" w:eastAsiaTheme="majorEastAsia" w:hAnsiTheme="majorHAnsi" w:cstheme="majorBidi"/>
      <w:kern w:val="2"/>
      <w:sz w:val="24"/>
      <w:szCs w:val="24"/>
      <w:shd w:val="pct20" w:color="auto" w:fill="auto"/>
    </w:rPr>
  </w:style>
  <w:style w:type="paragraph" w:styleId="affffffffffc">
    <w:name w:val="Quote"/>
    <w:basedOn w:val="afff0"/>
    <w:next w:val="afff0"/>
    <w:link w:val="affffffffffd"/>
    <w:autoRedefine/>
    <w:uiPriority w:val="29"/>
    <w:qFormat/>
    <w:pPr>
      <w:spacing w:before="200" w:after="160"/>
      <w:ind w:left="864" w:right="864"/>
      <w:jc w:val="center"/>
    </w:pPr>
    <w:rPr>
      <w:i/>
      <w:iCs/>
      <w:color w:val="404040" w:themeColor="text1" w:themeTint="BF"/>
    </w:rPr>
  </w:style>
  <w:style w:type="character" w:customStyle="1" w:styleId="affffffffffd">
    <w:name w:val="引用 字符"/>
    <w:basedOn w:val="afff1"/>
    <w:link w:val="affffffffffc"/>
    <w:autoRedefine/>
    <w:uiPriority w:val="29"/>
    <w:qFormat/>
    <w:rPr>
      <w:i/>
      <w:iCs/>
      <w:color w:val="404040" w:themeColor="text1" w:themeTint="BF"/>
      <w:kern w:val="2"/>
      <w:sz w:val="21"/>
      <w:szCs w:val="24"/>
    </w:rPr>
  </w:style>
  <w:style w:type="character" w:styleId="affffffffffe">
    <w:name w:val="Placeholder Text"/>
    <w:basedOn w:val="afff1"/>
    <w:autoRedefine/>
    <w:uiPriority w:val="99"/>
    <w:semiHidden/>
    <w:qFormat/>
    <w:rPr>
      <w:color w:val="808080"/>
    </w:rPr>
  </w:style>
  <w:style w:type="character" w:customStyle="1" w:styleId="affffff7">
    <w:name w:val="正文文本首行缩进 字符"/>
    <w:basedOn w:val="affff8"/>
    <w:link w:val="affffff6"/>
    <w:autoRedefine/>
    <w:uiPriority w:val="99"/>
    <w:semiHidden/>
    <w:qFormat/>
    <w:rPr>
      <w:kern w:val="2"/>
      <w:sz w:val="21"/>
      <w:szCs w:val="24"/>
    </w:rPr>
  </w:style>
  <w:style w:type="character" w:customStyle="1" w:styleId="affffa">
    <w:name w:val="正文文本缩进 字符"/>
    <w:basedOn w:val="afff1"/>
    <w:link w:val="affff9"/>
    <w:autoRedefine/>
    <w:uiPriority w:val="99"/>
    <w:semiHidden/>
    <w:qFormat/>
    <w:rPr>
      <w:kern w:val="2"/>
      <w:sz w:val="21"/>
      <w:szCs w:val="24"/>
    </w:rPr>
  </w:style>
  <w:style w:type="character" w:customStyle="1" w:styleId="2a">
    <w:name w:val="正文文本首行缩进 2 字符"/>
    <w:basedOn w:val="affffa"/>
    <w:link w:val="29"/>
    <w:autoRedefine/>
    <w:uiPriority w:val="99"/>
    <w:semiHidden/>
    <w:qFormat/>
    <w:rPr>
      <w:kern w:val="2"/>
      <w:sz w:val="21"/>
      <w:szCs w:val="24"/>
    </w:rPr>
  </w:style>
  <w:style w:type="character" w:customStyle="1" w:styleId="26">
    <w:name w:val="正文文本 2 字符"/>
    <w:basedOn w:val="afff1"/>
    <w:link w:val="25"/>
    <w:autoRedefine/>
    <w:uiPriority w:val="99"/>
    <w:semiHidden/>
    <w:qFormat/>
    <w:rPr>
      <w:kern w:val="2"/>
      <w:sz w:val="21"/>
      <w:szCs w:val="24"/>
    </w:rPr>
  </w:style>
  <w:style w:type="character" w:customStyle="1" w:styleId="34">
    <w:name w:val="正文文本 3 字符"/>
    <w:basedOn w:val="afff1"/>
    <w:link w:val="33"/>
    <w:autoRedefine/>
    <w:uiPriority w:val="99"/>
    <w:semiHidden/>
    <w:qFormat/>
    <w:rPr>
      <w:kern w:val="2"/>
      <w:sz w:val="16"/>
      <w:szCs w:val="16"/>
    </w:rPr>
  </w:style>
  <w:style w:type="character" w:customStyle="1" w:styleId="24">
    <w:name w:val="正文文本缩进 2 字符"/>
    <w:basedOn w:val="afff1"/>
    <w:link w:val="23"/>
    <w:uiPriority w:val="99"/>
    <w:semiHidden/>
    <w:qFormat/>
    <w:rPr>
      <w:kern w:val="2"/>
      <w:sz w:val="21"/>
      <w:szCs w:val="24"/>
    </w:rPr>
  </w:style>
  <w:style w:type="character" w:customStyle="1" w:styleId="37">
    <w:name w:val="正文文本缩进 3 字符"/>
    <w:basedOn w:val="afff1"/>
    <w:link w:val="36"/>
    <w:autoRedefine/>
    <w:uiPriority w:val="99"/>
    <w:semiHidden/>
    <w:qFormat/>
    <w:rPr>
      <w:kern w:val="2"/>
      <w:sz w:val="16"/>
      <w:szCs w:val="16"/>
    </w:rPr>
  </w:style>
  <w:style w:type="character" w:customStyle="1" w:styleId="afff8">
    <w:name w:val="注释标题 字符"/>
    <w:basedOn w:val="afff1"/>
    <w:link w:val="afff7"/>
    <w:autoRedefine/>
    <w:uiPriority w:val="99"/>
    <w:semiHidden/>
    <w:qFormat/>
    <w:rPr>
      <w:kern w:val="2"/>
      <w:sz w:val="21"/>
      <w:szCs w:val="24"/>
    </w:rPr>
  </w:style>
  <w:style w:type="paragraph" w:customStyle="1" w:styleId="afffffffffff">
    <w:name w:val="附录无标题章"/>
    <w:basedOn w:val="aff0"/>
    <w:autoRedefine/>
    <w:qFormat/>
    <w:pPr>
      <w:spacing w:beforeLines="0" w:before="0" w:afterLines="0" w:after="0"/>
      <w:outlineLvl w:val="9"/>
    </w:pPr>
    <w:rPr>
      <w:rFonts w:asciiTheme="majorEastAsia" w:eastAsiaTheme="majorEastAsia"/>
    </w:rPr>
  </w:style>
  <w:style w:type="paragraph" w:customStyle="1" w:styleId="afffffffffff0">
    <w:name w:val="附录一级无标题条"/>
    <w:basedOn w:val="aff1"/>
    <w:autoRedefine/>
    <w:qFormat/>
    <w:pPr>
      <w:spacing w:beforeLines="0" w:before="0" w:afterLines="0" w:after="0"/>
      <w:outlineLvl w:val="9"/>
    </w:pPr>
    <w:rPr>
      <w:rFonts w:asciiTheme="majorEastAsia" w:eastAsiaTheme="majorEastAsia"/>
    </w:rPr>
  </w:style>
  <w:style w:type="paragraph" w:customStyle="1" w:styleId="afffffffffff1">
    <w:name w:val="附录二级无标题条"/>
    <w:basedOn w:val="aff2"/>
    <w:autoRedefine/>
    <w:qFormat/>
    <w:pPr>
      <w:spacing w:beforeLines="0" w:before="0" w:afterLines="0" w:after="0"/>
      <w:outlineLvl w:val="9"/>
    </w:pPr>
    <w:rPr>
      <w:rFonts w:asciiTheme="majorEastAsia" w:eastAsiaTheme="majorEastAsia"/>
    </w:rPr>
  </w:style>
  <w:style w:type="paragraph" w:customStyle="1" w:styleId="afffffffffff2">
    <w:name w:val="附录三级无标题条"/>
    <w:basedOn w:val="aff3"/>
    <w:autoRedefine/>
    <w:qFormat/>
    <w:pPr>
      <w:spacing w:beforeLines="0" w:before="0" w:afterLines="0" w:after="0"/>
      <w:outlineLvl w:val="9"/>
    </w:pPr>
    <w:rPr>
      <w:rFonts w:asciiTheme="majorEastAsia" w:eastAsiaTheme="majorEastAsia"/>
    </w:rPr>
  </w:style>
  <w:style w:type="paragraph" w:customStyle="1" w:styleId="afffffffffff3">
    <w:name w:val="附录四级无标题条"/>
    <w:basedOn w:val="aff4"/>
    <w:autoRedefine/>
    <w:qFormat/>
    <w:pPr>
      <w:spacing w:beforeLines="0" w:before="0" w:afterLines="0" w:after="0"/>
      <w:outlineLvl w:val="9"/>
    </w:pPr>
    <w:rPr>
      <w:rFonts w:asciiTheme="majorEastAsia" w:eastAsiaTheme="majorEastAsia"/>
    </w:rPr>
  </w:style>
  <w:style w:type="paragraph" w:customStyle="1" w:styleId="TB">
    <w:name w:val="标准标志TB"/>
    <w:basedOn w:val="afff0"/>
    <w:qFormat/>
    <w:pPr>
      <w:widowControl/>
      <w:shd w:val="solid" w:color="FFFFFF" w:fill="FFFFFF"/>
      <w:spacing w:line="0" w:lineRule="atLeast"/>
      <w:jc w:val="right"/>
    </w:pPr>
    <w:rPr>
      <w:rFonts w:ascii="Arial Black" w:eastAsia="Arial Unicode MS" w:hAnsi="Britannic Bold"/>
      <w:b/>
      <w:w w:val="110"/>
      <w:sz w:val="96"/>
      <w:szCs w:val="20"/>
    </w:rPr>
  </w:style>
  <w:style w:type="paragraph" w:customStyle="1" w:styleId="TB0">
    <w:name w:val="标准称谓TB"/>
    <w:basedOn w:val="afff0"/>
    <w:autoRedefine/>
    <w:qFormat/>
    <w:pPr>
      <w:kinsoku w:val="0"/>
      <w:overflowPunct w:val="0"/>
      <w:autoSpaceDE w:val="0"/>
      <w:autoSpaceDN w:val="0"/>
      <w:spacing w:line="0" w:lineRule="atLeast"/>
      <w:jc w:val="center"/>
    </w:pPr>
    <w:rPr>
      <w:rFonts w:ascii="Arial Black" w:eastAsia="黑体" w:hAnsi="Arial Black"/>
      <w:bCs/>
      <w:w w:val="135"/>
      <w:kern w:val="0"/>
      <w:sz w:val="44"/>
      <w:szCs w:val="20"/>
    </w:rPr>
  </w:style>
  <w:style w:type="paragraph" w:customStyle="1" w:styleId="GB2">
    <w:name w:val="发布GB"/>
    <w:basedOn w:val="affff7"/>
    <w:autoRedefine/>
    <w:qFormat/>
    <w:pPr>
      <w:spacing w:after="0" w:line="280" w:lineRule="exact"/>
      <w:ind w:left="284"/>
    </w:pPr>
    <w:rPr>
      <w:rFonts w:ascii="黑体" w:eastAsia="黑体"/>
      <w:kern w:val="3"/>
      <w:sz w:val="28"/>
    </w:rPr>
  </w:style>
  <w:style w:type="paragraph" w:customStyle="1" w:styleId="DB2">
    <w:name w:val="发布DB"/>
    <w:basedOn w:val="GB2"/>
    <w:autoRedefine/>
    <w:qFormat/>
    <w:pPr>
      <w:ind w:left="567"/>
    </w:pPr>
  </w:style>
  <w:style w:type="paragraph" w:customStyle="1" w:styleId="HB2">
    <w:name w:val="发布HB"/>
    <w:basedOn w:val="GB2"/>
    <w:autoRedefine/>
    <w:qFormat/>
    <w:pPr>
      <w:ind w:left="567"/>
    </w:pPr>
  </w:style>
  <w:style w:type="paragraph" w:customStyle="1" w:styleId="QB2">
    <w:name w:val="发布QB"/>
    <w:basedOn w:val="GB2"/>
    <w:autoRedefine/>
    <w:qFormat/>
    <w:pPr>
      <w:ind w:left="567"/>
    </w:pPr>
  </w:style>
  <w:style w:type="paragraph" w:customStyle="1" w:styleId="TB1">
    <w:name w:val="发布TB"/>
    <w:basedOn w:val="GB2"/>
    <w:autoRedefine/>
    <w:qFormat/>
    <w:pPr>
      <w:ind w:left="567"/>
    </w:pPr>
  </w:style>
  <w:style w:type="paragraph" w:customStyle="1" w:styleId="TB2">
    <w:name w:val="发布部门TB"/>
    <w:basedOn w:val="afff0"/>
    <w:autoRedefine/>
    <w:qFormat/>
    <w:pPr>
      <w:widowControl/>
      <w:spacing w:line="360" w:lineRule="exact"/>
      <w:jc w:val="center"/>
    </w:pPr>
    <w:rPr>
      <w:rFonts w:ascii="宋体"/>
      <w:b/>
      <w:kern w:val="0"/>
      <w:sz w:val="36"/>
      <w:szCs w:val="20"/>
    </w:rPr>
  </w:style>
  <w:style w:type="paragraph" w:customStyle="1" w:styleId="CEC">
    <w:name w:val="标准标志CEC"/>
    <w:basedOn w:val="afff0"/>
    <w:autoRedefine/>
    <w:qFormat/>
    <w:pPr>
      <w:jc w:val="right"/>
    </w:pPr>
    <w:rPr>
      <w:rFonts w:eastAsia="Times New Roman"/>
      <w:b/>
      <w:sz w:val="96"/>
    </w:rPr>
  </w:style>
  <w:style w:type="paragraph" w:customStyle="1" w:styleId="CEC0">
    <w:name w:val="标准称谓CEC"/>
    <w:basedOn w:val="afff0"/>
    <w:autoRedefine/>
    <w:qFormat/>
    <w:pPr>
      <w:jc w:val="center"/>
    </w:pPr>
    <w:rPr>
      <w:rFonts w:eastAsia="黑体"/>
      <w:b/>
      <w:w w:val="132"/>
      <w:kern w:val="0"/>
      <w:sz w:val="52"/>
    </w:rPr>
  </w:style>
  <w:style w:type="paragraph" w:customStyle="1" w:styleId="CEC1">
    <w:name w:val="发布CEC"/>
    <w:basedOn w:val="GB2"/>
    <w:autoRedefine/>
    <w:qFormat/>
  </w:style>
  <w:style w:type="paragraph" w:customStyle="1" w:styleId="CEC2">
    <w:name w:val="发布部门CEC"/>
    <w:basedOn w:val="afff0"/>
    <w:autoRedefine/>
    <w:qFormat/>
    <w:pPr>
      <w:snapToGrid w:val="0"/>
    </w:pPr>
    <w:rPr>
      <w:b/>
      <w:w w:val="135"/>
      <w:kern w:val="0"/>
      <w:sz w:val="36"/>
    </w:rPr>
  </w:style>
  <w:style w:type="paragraph" w:customStyle="1" w:styleId="afffffffffff4">
    <w:name w:val="标准正文公式"/>
    <w:basedOn w:val="afff0"/>
    <w:next w:val="afff0"/>
    <w:autoRedefine/>
    <w:qFormat/>
    <w:pPr>
      <w:tabs>
        <w:tab w:val="center" w:pos="4678"/>
        <w:tab w:val="right" w:leader="middleDot" w:pos="9356"/>
      </w:tabs>
      <w:adjustRightInd w:val="0"/>
    </w:pPr>
    <w:rPr>
      <w:rFonts w:ascii="宋体" w:hAnsi="宋体"/>
      <w:szCs w:val="21"/>
    </w:rPr>
  </w:style>
  <w:style w:type="paragraph" w:customStyle="1" w:styleId="af4">
    <w:name w:val="附录公式标号"/>
    <w:basedOn w:val="affffffffff8"/>
    <w:autoRedefine/>
    <w:qFormat/>
    <w:pPr>
      <w:numPr>
        <w:numId w:val="26"/>
      </w:numPr>
      <w:snapToGrid w:val="0"/>
      <w:spacing w:line="14" w:lineRule="atLeast"/>
      <w:ind w:firstLineChars="0"/>
    </w:pPr>
    <w:rPr>
      <w:color w:val="FFFFFF" w:themeColor="background1"/>
      <w:sz w:val="2"/>
    </w:rPr>
  </w:style>
  <w:style w:type="paragraph" w:customStyle="1" w:styleId="af5">
    <w:name w:val="附录公式编号"/>
    <w:basedOn w:val="affff7"/>
    <w:autoRedefine/>
    <w:qFormat/>
    <w:pPr>
      <w:numPr>
        <w:ilvl w:val="1"/>
        <w:numId w:val="26"/>
      </w:numPr>
    </w:pPr>
  </w:style>
  <w:style w:type="paragraph" w:customStyle="1" w:styleId="a3">
    <w:name w:val="引言二级条标题"/>
    <w:basedOn w:val="afff0"/>
    <w:next w:val="affffffff4"/>
    <w:autoRedefine/>
    <w:qFormat/>
    <w:pPr>
      <w:widowControl/>
      <w:numPr>
        <w:ilvl w:val="2"/>
        <w:numId w:val="27"/>
      </w:numPr>
      <w:autoSpaceDE w:val="0"/>
      <w:autoSpaceDN w:val="0"/>
      <w:spacing w:beforeLines="50" w:before="50" w:afterLines="50" w:after="50"/>
    </w:pPr>
    <w:rPr>
      <w:rFonts w:ascii="黑体" w:eastAsia="黑体"/>
      <w:kern w:val="0"/>
      <w:szCs w:val="20"/>
    </w:rPr>
  </w:style>
  <w:style w:type="paragraph" w:customStyle="1" w:styleId="afffffffffff5">
    <w:name w:val="引言二级无标题条"/>
    <w:basedOn w:val="a3"/>
    <w:next w:val="affffffff4"/>
    <w:autoRedefine/>
    <w:qFormat/>
    <w:pPr>
      <w:spacing w:beforeLines="0" w:before="0" w:afterLines="0" w:after="0" w:line="276" w:lineRule="auto"/>
    </w:pPr>
    <w:rPr>
      <w:rFonts w:ascii="宋体" w:eastAsia="宋体"/>
    </w:rPr>
  </w:style>
  <w:style w:type="paragraph" w:customStyle="1" w:styleId="a4">
    <w:name w:val="引言三级条标题"/>
    <w:basedOn w:val="afff0"/>
    <w:next w:val="affffffff4"/>
    <w:autoRedefine/>
    <w:qFormat/>
    <w:pPr>
      <w:widowControl/>
      <w:numPr>
        <w:ilvl w:val="3"/>
        <w:numId w:val="27"/>
      </w:numPr>
      <w:autoSpaceDE w:val="0"/>
      <w:autoSpaceDN w:val="0"/>
      <w:spacing w:beforeLines="50" w:before="50" w:afterLines="50" w:after="50"/>
    </w:pPr>
    <w:rPr>
      <w:rFonts w:ascii="黑体" w:eastAsia="黑体"/>
      <w:kern w:val="0"/>
      <w:szCs w:val="20"/>
    </w:rPr>
  </w:style>
  <w:style w:type="paragraph" w:customStyle="1" w:styleId="afffffffffff6">
    <w:name w:val="引言三级无标题条"/>
    <w:basedOn w:val="a4"/>
    <w:next w:val="affffffff4"/>
    <w:autoRedefine/>
    <w:qFormat/>
    <w:pPr>
      <w:spacing w:beforeLines="0" w:before="0" w:afterLines="0" w:after="0" w:line="276" w:lineRule="auto"/>
    </w:pPr>
    <w:rPr>
      <w:rFonts w:ascii="宋体" w:eastAsia="宋体"/>
    </w:rPr>
  </w:style>
  <w:style w:type="paragraph" w:customStyle="1" w:styleId="a5">
    <w:name w:val="引言四级条标题"/>
    <w:basedOn w:val="afff0"/>
    <w:next w:val="affffffff4"/>
    <w:qFormat/>
    <w:pPr>
      <w:widowControl/>
      <w:numPr>
        <w:ilvl w:val="4"/>
        <w:numId w:val="27"/>
      </w:numPr>
      <w:autoSpaceDE w:val="0"/>
      <w:autoSpaceDN w:val="0"/>
      <w:spacing w:beforeLines="50" w:before="50" w:afterLines="50" w:after="50"/>
    </w:pPr>
    <w:rPr>
      <w:rFonts w:ascii="黑体" w:eastAsia="黑体"/>
      <w:kern w:val="0"/>
      <w:szCs w:val="20"/>
    </w:rPr>
  </w:style>
  <w:style w:type="paragraph" w:customStyle="1" w:styleId="afffffffffff7">
    <w:name w:val="引言四级无标题条"/>
    <w:basedOn w:val="a5"/>
    <w:next w:val="affffffff4"/>
    <w:autoRedefine/>
    <w:qFormat/>
    <w:pPr>
      <w:spacing w:beforeLines="0" w:before="0" w:afterLines="0" w:after="0" w:line="276" w:lineRule="auto"/>
    </w:pPr>
    <w:rPr>
      <w:rFonts w:ascii="宋体" w:eastAsia="宋体"/>
    </w:rPr>
  </w:style>
  <w:style w:type="paragraph" w:customStyle="1" w:styleId="a6">
    <w:name w:val="引言五级条标题"/>
    <w:basedOn w:val="afff0"/>
    <w:next w:val="affffffff4"/>
    <w:autoRedefine/>
    <w:qFormat/>
    <w:pPr>
      <w:widowControl/>
      <w:numPr>
        <w:ilvl w:val="5"/>
        <w:numId w:val="27"/>
      </w:numPr>
      <w:autoSpaceDE w:val="0"/>
      <w:autoSpaceDN w:val="0"/>
      <w:spacing w:beforeLines="50" w:before="50" w:afterLines="50" w:after="50"/>
    </w:pPr>
    <w:rPr>
      <w:rFonts w:ascii="黑体" w:eastAsia="黑体"/>
      <w:kern w:val="0"/>
      <w:szCs w:val="20"/>
    </w:rPr>
  </w:style>
  <w:style w:type="paragraph" w:customStyle="1" w:styleId="afffffffffff8">
    <w:name w:val="引言五级无标题条"/>
    <w:basedOn w:val="a6"/>
    <w:next w:val="affffffff4"/>
    <w:autoRedefine/>
    <w:qFormat/>
    <w:pPr>
      <w:spacing w:beforeLines="0" w:before="0" w:afterLines="0" w:after="0" w:line="276" w:lineRule="auto"/>
    </w:pPr>
    <w:rPr>
      <w:rFonts w:ascii="宋体" w:eastAsia="宋体"/>
    </w:rPr>
  </w:style>
  <w:style w:type="paragraph" w:customStyle="1" w:styleId="a2">
    <w:name w:val="引言一级条标题"/>
    <w:basedOn w:val="afff0"/>
    <w:next w:val="affffffff4"/>
    <w:autoRedefine/>
    <w:qFormat/>
    <w:pPr>
      <w:widowControl/>
      <w:numPr>
        <w:ilvl w:val="1"/>
        <w:numId w:val="27"/>
      </w:numPr>
      <w:autoSpaceDE w:val="0"/>
      <w:autoSpaceDN w:val="0"/>
      <w:spacing w:beforeLines="50" w:before="50" w:afterLines="50" w:after="50"/>
    </w:pPr>
    <w:rPr>
      <w:rFonts w:ascii="黑体" w:eastAsia="黑体"/>
      <w:kern w:val="0"/>
      <w:szCs w:val="20"/>
    </w:rPr>
  </w:style>
  <w:style w:type="paragraph" w:customStyle="1" w:styleId="afffffffffff9">
    <w:name w:val="引言一级无标题条"/>
    <w:basedOn w:val="a2"/>
    <w:next w:val="affffffff4"/>
    <w:autoRedefine/>
    <w:qFormat/>
    <w:pPr>
      <w:spacing w:beforeLines="0" w:before="0" w:afterLines="0" w:after="0" w:line="276" w:lineRule="auto"/>
    </w:pPr>
    <w:rPr>
      <w:rFonts w:ascii="宋体" w:eastAsia="宋体"/>
    </w:rPr>
  </w:style>
  <w:style w:type="paragraph" w:customStyle="1" w:styleId="afffffffffffa">
    <w:name w:val="列项·（二级）"/>
    <w:basedOn w:val="aa"/>
    <w:qFormat/>
    <w:pPr>
      <w:ind w:leftChars="400" w:left="1260" w:hanging="420"/>
    </w:pPr>
  </w:style>
  <w:style w:type="paragraph" w:customStyle="1" w:styleId="afffffffffffb">
    <w:name w:val="列项——（二级）"/>
    <w:basedOn w:val="afff"/>
    <w:autoRedefine/>
    <w:qFormat/>
    <w:pPr>
      <w:ind w:leftChars="400" w:left="1260" w:hanging="200"/>
    </w:pPr>
  </w:style>
  <w:style w:type="paragraph" w:customStyle="1" w:styleId="afa">
    <w:name w:val="参考文献编号"/>
    <w:basedOn w:val="affffffff4"/>
    <w:autoRedefine/>
    <w:qFormat/>
    <w:pPr>
      <w:numPr>
        <w:numId w:val="28"/>
      </w:numPr>
    </w:pPr>
  </w:style>
  <w:style w:type="paragraph" w:customStyle="1" w:styleId="afffffffffffc">
    <w:name w:val="表格段"/>
    <w:basedOn w:val="affffffff4"/>
    <w:qFormat/>
    <w:pPr>
      <w:ind w:firstLine="420"/>
    </w:pPr>
    <w:rPr>
      <w:sz w:val="18"/>
    </w:rPr>
  </w:style>
  <w:style w:type="paragraph" w:customStyle="1" w:styleId="afffffffffffd">
    <w:name w:val="表格正文"/>
    <w:basedOn w:val="afff0"/>
    <w:autoRedefine/>
    <w:qFormat/>
    <w:rPr>
      <w:rFonts w:ascii="宋体"/>
      <w:sz w:val="18"/>
    </w:rPr>
  </w:style>
  <w:style w:type="paragraph" w:customStyle="1" w:styleId="af3">
    <w:name w:val="表格脚注"/>
    <w:basedOn w:val="afffffffffffd"/>
    <w:next w:val="afffffffffffd"/>
    <w:qFormat/>
    <w:pPr>
      <w:numPr>
        <w:numId w:val="29"/>
      </w:numPr>
      <w:adjustRightInd w:val="0"/>
      <w:jc w:val="left"/>
    </w:pPr>
    <w:rPr>
      <w:rFonts w:hAnsi="宋体"/>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26631;&#20934;&#32534;&#20889;WPS\bzbx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96851c2-2861-4e86-a513-d9b11e462561}"/>
        <w:category>
          <w:name w:val="常规"/>
          <w:gallery w:val="placeholder"/>
        </w:category>
        <w:types>
          <w:type w:val="bbPlcHdr"/>
        </w:types>
        <w:behaviors>
          <w:behavior w:val="content"/>
        </w:behaviors>
        <w:guid w:val="{196851C2-2861-4E86-A513-D9B11E462561}"/>
      </w:docPartPr>
      <w:docPartBody>
        <w:p w:rsidR="00C50B36" w:rsidRDefault="00000000">
          <w:pPr>
            <w:pStyle w:val="628E8159288E40C2AB02C9C3B73C5026"/>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华文细黑">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Britannic Bold">
    <w:panose1 w:val="020B0903060703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6"/>
    <w:family w:val="swiss"/>
    <w:pitch w:val="default"/>
    <w:sig w:usb0="00000000" w:usb1="00000000" w:usb2="0000003F" w:usb3="00000000" w:csb0="003F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revisionView w:markup="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14C"/>
    <w:rsid w:val="00287651"/>
    <w:rsid w:val="003C1279"/>
    <w:rsid w:val="00541075"/>
    <w:rsid w:val="00680164"/>
    <w:rsid w:val="00877766"/>
    <w:rsid w:val="00A13788"/>
    <w:rsid w:val="00AB464F"/>
    <w:rsid w:val="00B8114C"/>
    <w:rsid w:val="00BB5B99"/>
    <w:rsid w:val="00C50B36"/>
    <w:rsid w:val="00CB631D"/>
    <w:rsid w:val="00EF36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cs="Times New Roman"/>
      <w:kern w:val="2"/>
      <w:sz w:val="3276"/>
      <w:szCs w:val="327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628E8159288E40C2AB02C9C3B73C5026">
    <w:name w:val="628E8159288E40C2AB02C9C3B73C5026"/>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D45503-D1B6-4B9A-8BA0-CB75BD070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bzbx20.dotx</Template>
  <TotalTime>6</TotalTime>
  <Pages>12</Pages>
  <Words>556</Words>
  <Characters>3172</Characters>
  <Application>Microsoft Office Word</Application>
  <DocSecurity>0</DocSecurity>
  <Lines>26</Lines>
  <Paragraphs>7</Paragraphs>
  <ScaleCrop>false</ScaleCrop>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lhp</dc:creator>
  <cp:lastModifiedBy>56234776@qq.com</cp:lastModifiedBy>
  <cp:revision>105</cp:revision>
  <dcterms:created xsi:type="dcterms:W3CDTF">2024-02-29T06:09:00Z</dcterms:created>
  <dcterms:modified xsi:type="dcterms:W3CDTF">2024-11-11T03:18:00Z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F01E98C6F0464081B277AF732145426B_13</vt:lpwstr>
  </property>
  <property fmtid="{D5CDD505-2E9C-101B-9397-08002B2CF9AE}" pid="4" name="条文说明标记" linkTarget="条文说明标记">
    <vt:lpwstr>无</vt:lpwstr>
  </property>
  <property fmtid="{D5CDD505-2E9C-101B-9397-08002B2CF9AE}" pid="5" name="文件标记" linkTarget="文件标记">
    <vt:lpwstr>蓝元软件</vt:lpwstr>
  </property>
  <property fmtid="{D5CDD505-2E9C-101B-9397-08002B2CF9AE}" pid="6" name="标准版本" linkTarget="标准版本">
    <vt:lpwstr>2020</vt:lpwstr>
  </property>
  <property fmtid="{D5CDD505-2E9C-101B-9397-08002B2CF9AE}" pid="7" name="ICS" linkTarget="ICS">
    <vt:lpwstr>ICS 35.240</vt:lpwstr>
  </property>
  <property fmtid="{D5CDD505-2E9C-101B-9397-08002B2CF9AE}" pid="8" name="CCS" linkTarget="CCS">
    <vt:lpwstr>CCS L 72</vt:lpwstr>
  </property>
  <property fmtid="{D5CDD505-2E9C-101B-9397-08002B2CF9AE}" pid="9" name="BAH" linkTarget="BAH">
    <vt:lpwstr>备案号：</vt:lpwstr>
  </property>
  <property fmtid="{D5CDD505-2E9C-101B-9397-08002B2CF9AE}" pid="10" name="BT" linkTarget="BT">
    <vt:lpwstr>泰州市地方标准</vt:lpwstr>
  </property>
  <property fmtid="{D5CDD505-2E9C-101B-9397-08002B2CF9AE}" pid="11" name="BZBH" linkTarget="BZBH">
    <vt:lpwstr>DB3212/T XXXX—2024</vt:lpwstr>
  </property>
  <property fmtid="{D5CDD505-2E9C-101B-9397-08002B2CF9AE}" pid="12" name="TDBH" linkTarget="TDBH">
    <vt:lpwstr/>
  </property>
  <property fmtid="{D5CDD505-2E9C-101B-9397-08002B2CF9AE}" pid="13" name="BZMC" linkTarget="BZMC">
    <vt:lpwstr>公共数据脱敏安全管理规范</vt:lpwstr>
  </property>
  <property fmtid="{D5CDD505-2E9C-101B-9397-08002B2CF9AE}" pid="14" name="YWMC" linkTarget="YWMC">
    <vt:lpwstr>1</vt:lpwstr>
  </property>
  <property fmtid="{D5CDD505-2E9C-101B-9397-08002B2CF9AE}" pid="15" name="CBCD" linkTarget="CBCD">
    <vt:lpwstr>（与国际标准一致性程度的标识）</vt:lpwstr>
  </property>
  <property fmtid="{D5CDD505-2E9C-101B-9397-08002B2CF9AE}" pid="16" name="WGLB" linkTarget="WGLB">
    <vt:lpwstr>（不设文稿类别）</vt:lpwstr>
  </property>
  <property fmtid="{D5CDD505-2E9C-101B-9397-08002B2CF9AE}" pid="17" name="FBRQ" linkTarget="FBRQ">
    <vt:lpwstr>20XX-XX-XX</vt:lpwstr>
  </property>
  <property fmtid="{D5CDD505-2E9C-101B-9397-08002B2CF9AE}" pid="18" name="SSRQ" linkTarget="SSRQ">
    <vt:lpwstr>20XX-XX-XX</vt:lpwstr>
  </property>
  <property fmtid="{D5CDD505-2E9C-101B-9397-08002B2CF9AE}" pid="19" name="BZLX" linkTarget="BZLX">
    <vt:lpwstr>DB3212</vt:lpwstr>
  </property>
  <property fmtid="{D5CDD505-2E9C-101B-9397-08002B2CF9AE}" pid="20" name="标准类型" linkTarget="标准类型">
    <vt:lpwstr>DB</vt:lpwstr>
  </property>
  <property fmtid="{D5CDD505-2E9C-101B-9397-08002B2CF9AE}" pid="21" name="FBDW" linkTarget="FBDW">
    <vt:lpwstr>泰州市市场监督管理局</vt:lpwstr>
  </property>
  <property fmtid="{D5CDD505-2E9C-101B-9397-08002B2CF9AE}" pid="22" name="IMAGE" linkTarget="IMAGE">
    <vt:lpwstr/>
  </property>
</Properties>
</file>